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2" o:title="Papel reciclado" color2="#edeade" type="tile"/>
    </v:background>
  </w:background>
  <w:body>
    <w:p w:rsidR="009008E5" w:rsidRDefault="00274DD6" w:rsidP="009008E5">
      <w:pPr>
        <w:ind w:left="-1134"/>
      </w:pPr>
      <w:r>
        <w:rPr>
          <w:noProof/>
          <w:lang w:eastAsia="es-MX"/>
        </w:rPr>
        <mc:AlternateContent>
          <mc:Choice Requires="wps">
            <w:drawing>
              <wp:anchor distT="0" distB="0" distL="114300" distR="114300" simplePos="0" relativeHeight="251659264" behindDoc="0" locked="0" layoutInCell="1" allowOverlap="1" wp14:anchorId="40510E92" wp14:editId="00A8D5AD">
                <wp:simplePos x="0" y="0"/>
                <wp:positionH relativeFrom="column">
                  <wp:posOffset>-727710</wp:posOffset>
                </wp:positionH>
                <wp:positionV relativeFrom="paragraph">
                  <wp:posOffset>318769</wp:posOffset>
                </wp:positionV>
                <wp:extent cx="3814445" cy="7172325"/>
                <wp:effectExtent l="0" t="0" r="14605" b="28575"/>
                <wp:wrapNone/>
                <wp:docPr id="5" name="5 Cuadro de texto"/>
                <wp:cNvGraphicFramePr/>
                <a:graphic xmlns:a="http://schemas.openxmlformats.org/drawingml/2006/main">
                  <a:graphicData uri="http://schemas.microsoft.com/office/word/2010/wordprocessingShape">
                    <wps:wsp>
                      <wps:cNvSpPr txBox="1"/>
                      <wps:spPr>
                        <a:xfrm>
                          <a:off x="0" y="0"/>
                          <a:ext cx="3814445" cy="7172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1848" w:rsidRPr="00434A10" w:rsidRDefault="000F1848">
                            <w:pPr>
                              <w:rPr>
                                <w:i/>
                              </w:rPr>
                            </w:pPr>
                            <w:r w:rsidRPr="00434A10">
                              <w:rPr>
                                <w:b/>
                              </w:rPr>
                              <w:t xml:space="preserve">Nombre Científico: </w:t>
                            </w:r>
                            <w:r w:rsidR="00D04BF3" w:rsidRPr="00D04BF3">
                              <w:rPr>
                                <w:rFonts w:eastAsia="Calibri" w:cs="Arial"/>
                                <w:i/>
                              </w:rPr>
                              <w:t xml:space="preserve">Choristoneura fumiferana  </w:t>
                            </w:r>
                            <w:r w:rsidR="00D04BF3" w:rsidRPr="00D04BF3">
                              <w:rPr>
                                <w:rFonts w:eastAsia="Calibri" w:cs="Arial"/>
                              </w:rPr>
                              <w:t>(Clemens, 1865).</w:t>
                            </w:r>
                          </w:p>
                          <w:p w:rsidR="009008E5" w:rsidRPr="00434A10" w:rsidRDefault="009008E5">
                            <w:r w:rsidRPr="00434A10">
                              <w:rPr>
                                <w:b/>
                              </w:rPr>
                              <w:t xml:space="preserve">Distribución natural: </w:t>
                            </w:r>
                            <w:r w:rsidR="00D04BF3">
                              <w:rPr>
                                <w:rFonts w:eastAsia="Times New Roman" w:cs="Arial"/>
                                <w:lang w:eastAsia="es-MX"/>
                              </w:rPr>
                              <w:t>e</w:t>
                            </w:r>
                            <w:r w:rsidR="00D04BF3" w:rsidRPr="00D04BF3">
                              <w:rPr>
                                <w:rFonts w:eastAsia="Times New Roman" w:cs="Arial"/>
                                <w:lang w:eastAsia="es-MX"/>
                              </w:rPr>
                              <w:t>n todo Canadá y norte de Estados Unidos.</w:t>
                            </w:r>
                          </w:p>
                          <w:p w:rsidR="009008E5" w:rsidRPr="00274DD6" w:rsidRDefault="009008E5">
                            <w:pPr>
                              <w:rPr>
                                <w:b/>
                              </w:rPr>
                            </w:pPr>
                            <w:r w:rsidRPr="00274DD6">
                              <w:rPr>
                                <w:b/>
                              </w:rPr>
                              <w:t>Descripción:</w:t>
                            </w:r>
                          </w:p>
                          <w:p w:rsidR="009008E5" w:rsidRPr="00274DD6" w:rsidRDefault="009008E5" w:rsidP="00274DD6">
                            <w:pPr>
                              <w:spacing w:after="0" w:line="240" w:lineRule="auto"/>
                              <w:jc w:val="both"/>
                              <w:rPr>
                                <w:rFonts w:eastAsia="Times New Roman" w:cs="Arial"/>
                                <w:lang w:eastAsia="es-MX"/>
                              </w:rPr>
                            </w:pPr>
                            <w:r w:rsidRPr="00274DD6">
                              <w:rPr>
                                <w:b/>
                              </w:rPr>
                              <w:t xml:space="preserve">Huevo: </w:t>
                            </w:r>
                            <w:r w:rsidR="00D04BF3" w:rsidRPr="00D04BF3">
                              <w:rPr>
                                <w:rFonts w:eastAsia="Calibri" w:cs="Arial"/>
                              </w:rPr>
                              <w:t>los huevos son de color verde claro tienen aproximadamente 1 milímetro de largo por 0,2 milímetros de ancho. Los huevos, colocados en masas alargadas de 2 a 60 - con un promedio aproximado de 20.</w:t>
                            </w:r>
                          </w:p>
                          <w:p w:rsidR="00274DD6" w:rsidRPr="00274DD6" w:rsidRDefault="00274DD6" w:rsidP="00274DD6">
                            <w:pPr>
                              <w:spacing w:after="0" w:line="240" w:lineRule="auto"/>
                              <w:jc w:val="both"/>
                              <w:rPr>
                                <w:rFonts w:ascii="Arial" w:eastAsia="Times New Roman" w:hAnsi="Arial" w:cs="Arial"/>
                                <w:sz w:val="24"/>
                                <w:szCs w:val="24"/>
                                <w:lang w:eastAsia="es-MX"/>
                              </w:rPr>
                            </w:pPr>
                          </w:p>
                          <w:p w:rsidR="009008E5" w:rsidRPr="00274DD6" w:rsidRDefault="009008E5" w:rsidP="00274DD6">
                            <w:pPr>
                              <w:pStyle w:val="Default"/>
                              <w:jc w:val="both"/>
                              <w:rPr>
                                <w:rFonts w:asciiTheme="minorHAnsi" w:eastAsia="Calibri" w:hAnsiTheme="minorHAnsi" w:cs="Arial"/>
                                <w:sz w:val="22"/>
                                <w:szCs w:val="22"/>
                              </w:rPr>
                            </w:pPr>
                            <w:r w:rsidRPr="00274DD6">
                              <w:rPr>
                                <w:rFonts w:asciiTheme="minorHAnsi" w:hAnsiTheme="minorHAnsi"/>
                                <w:b/>
                                <w:sz w:val="22"/>
                                <w:szCs w:val="22"/>
                              </w:rPr>
                              <w:t xml:space="preserve">Larva: </w:t>
                            </w:r>
                            <w:r w:rsidR="00D04BF3" w:rsidRPr="00D04BF3">
                              <w:rPr>
                                <w:rFonts w:asciiTheme="minorHAnsi" w:eastAsia="Calibri" w:hAnsiTheme="minorHAnsi" w:cs="Arial"/>
                                <w:color w:val="auto"/>
                                <w:sz w:val="22"/>
                                <w:szCs w:val="22"/>
                              </w:rPr>
                              <w:t>las larvas atraviesan seis estadíos. El primer estadío larvario, de unos 2 milímetros de largo, es de color verde amarillento con una cabeza de color claro a medio-café. El segundo estadío es amarillo con una cabeza marrón oscuro o negro, durante las cuatro siguientes estadíos, el cuerpo de la larva cambia de un amarillo pálido a un marrón oscuro con manchas de color claro a lo largo de la espalda. En el sexto estadío, la larva tiene unos 2,5 centímetros de largo y la cabeza es de color marrón oscuro o negro brillante.</w:t>
                            </w:r>
                          </w:p>
                          <w:p w:rsidR="00274DD6" w:rsidRPr="00274DD6" w:rsidRDefault="00274DD6" w:rsidP="00274DD6">
                            <w:pPr>
                              <w:pStyle w:val="Default"/>
                              <w:jc w:val="both"/>
                              <w:rPr>
                                <w:rFonts w:ascii="Arial" w:eastAsia="Calibri" w:hAnsi="Arial" w:cs="Arial"/>
                              </w:rPr>
                            </w:pPr>
                          </w:p>
                          <w:p w:rsidR="00303429" w:rsidRDefault="00303429" w:rsidP="00D04BF3">
                            <w:pPr>
                              <w:spacing w:after="0" w:line="240" w:lineRule="auto"/>
                              <w:jc w:val="both"/>
                              <w:rPr>
                                <w:rFonts w:ascii="Arial" w:eastAsia="Calibri" w:hAnsi="Arial" w:cs="Arial"/>
                                <w:sz w:val="20"/>
                                <w:szCs w:val="20"/>
                              </w:rPr>
                            </w:pPr>
                            <w:r w:rsidRPr="00274DD6">
                              <w:rPr>
                                <w:b/>
                              </w:rPr>
                              <w:t>Adulto:</w:t>
                            </w:r>
                            <w:r w:rsidRPr="00274DD6">
                              <w:t xml:space="preserve"> </w:t>
                            </w:r>
                            <w:r w:rsidR="00D04BF3">
                              <w:rPr>
                                <w:rFonts w:eastAsia="Calibri" w:cs="Arial"/>
                              </w:rPr>
                              <w:t>l</w:t>
                            </w:r>
                            <w:r w:rsidR="00D04BF3" w:rsidRPr="00D04BF3">
                              <w:rPr>
                                <w:rFonts w:eastAsia="Calibri" w:cs="Arial"/>
                              </w:rPr>
                              <w:t>a polilla adulta tiene alas de 2 centímetros. Por lo general, es grisáceo con marcas de color marrón oscuro, algunas polillas son marrones o rojizas con marcas grises, los machos y hembras ocurren en números casi iguales.</w:t>
                            </w:r>
                          </w:p>
                          <w:p w:rsidR="00D04BF3" w:rsidRPr="00D04BF3" w:rsidRDefault="00D04BF3" w:rsidP="00D04BF3">
                            <w:pPr>
                              <w:spacing w:after="0" w:line="240" w:lineRule="auto"/>
                              <w:jc w:val="both"/>
                              <w:rPr>
                                <w:rFonts w:ascii="Arial" w:eastAsia="Calibri" w:hAnsi="Arial" w:cs="Arial"/>
                                <w:sz w:val="20"/>
                                <w:szCs w:val="20"/>
                              </w:rPr>
                            </w:pPr>
                          </w:p>
                          <w:p w:rsidR="00E303C9" w:rsidRPr="00E303C9" w:rsidRDefault="00303429" w:rsidP="00E303C9">
                            <w:pPr>
                              <w:spacing w:after="0" w:line="240" w:lineRule="auto"/>
                              <w:jc w:val="both"/>
                              <w:rPr>
                                <w:rFonts w:ascii="Arial" w:eastAsia="Times New Roman" w:hAnsi="Arial" w:cs="Arial"/>
                                <w:sz w:val="24"/>
                                <w:szCs w:val="24"/>
                                <w:lang w:eastAsia="es-MX"/>
                              </w:rPr>
                            </w:pPr>
                            <w:r w:rsidRPr="00274DD6">
                              <w:rPr>
                                <w:b/>
                              </w:rPr>
                              <w:t>Hospedero:</w:t>
                            </w:r>
                            <w:r w:rsidR="00274DD6" w:rsidRPr="00274DD6">
                              <w:rPr>
                                <w:rFonts w:eastAsia="Calibri" w:cs="Arial"/>
                                <w:color w:val="000000"/>
                              </w:rPr>
                              <w:t xml:space="preserve"> </w:t>
                            </w:r>
                            <w:r w:rsidR="00E303C9" w:rsidRPr="00E303C9">
                              <w:rPr>
                                <w:rFonts w:eastAsia="Times New Roman" w:cs="Arial"/>
                                <w:lang w:eastAsia="es-MX"/>
                              </w:rPr>
                              <w:t xml:space="preserve">se produce </w:t>
                            </w:r>
                            <w:r w:rsidR="00E303C9" w:rsidRPr="00E303C9">
                              <w:rPr>
                                <w:rFonts w:eastAsia="Times New Roman" w:cs="Arial"/>
                                <w:i/>
                                <w:iCs/>
                                <w:lang w:eastAsia="es-MX"/>
                              </w:rPr>
                              <w:t>principalmente</w:t>
                            </w:r>
                            <w:r w:rsidR="00E303C9" w:rsidRPr="00E303C9">
                              <w:rPr>
                                <w:rFonts w:eastAsia="Times New Roman" w:cs="Arial"/>
                                <w:lang w:eastAsia="es-MX"/>
                              </w:rPr>
                              <w:t xml:space="preserve"> en </w:t>
                            </w:r>
                            <w:r w:rsidR="00E303C9" w:rsidRPr="00E303C9">
                              <w:rPr>
                                <w:rFonts w:eastAsia="Times New Roman" w:cs="Arial"/>
                                <w:i/>
                                <w:iCs/>
                                <w:lang w:eastAsia="es-MX"/>
                              </w:rPr>
                              <w:t>Picea</w:t>
                            </w:r>
                            <w:r w:rsidR="00E303C9" w:rsidRPr="00E303C9">
                              <w:rPr>
                                <w:rFonts w:eastAsia="Times New Roman" w:cs="Arial"/>
                                <w:lang w:eastAsia="es-MX"/>
                              </w:rPr>
                              <w:t xml:space="preserve"> y </w:t>
                            </w:r>
                            <w:proofErr w:type="gramStart"/>
                            <w:r w:rsidR="00E303C9" w:rsidRPr="00E303C9">
                              <w:rPr>
                                <w:rFonts w:eastAsia="Times New Roman" w:cs="Arial"/>
                                <w:i/>
                                <w:iCs/>
                                <w:lang w:eastAsia="es-MX"/>
                              </w:rPr>
                              <w:t>Abies</w:t>
                            </w:r>
                            <w:r w:rsidR="00E303C9" w:rsidRPr="00E303C9">
                              <w:rPr>
                                <w:rFonts w:eastAsia="Times New Roman" w:cs="Arial"/>
                                <w:lang w:eastAsia="es-MX"/>
                              </w:rPr>
                              <w:t xml:space="preserve"> ,</w:t>
                            </w:r>
                            <w:proofErr w:type="gramEnd"/>
                            <w:r w:rsidR="00E303C9" w:rsidRPr="00E303C9">
                              <w:rPr>
                                <w:rFonts w:eastAsia="Times New Roman" w:cs="Arial"/>
                                <w:lang w:eastAsia="es-MX"/>
                              </w:rPr>
                              <w:t xml:space="preserve"> pero también se puede </w:t>
                            </w:r>
                            <w:r w:rsidR="00E303C9" w:rsidRPr="00E303C9">
                              <w:rPr>
                                <w:rFonts w:eastAsia="Times New Roman" w:cs="Arial"/>
                                <w:i/>
                                <w:iCs/>
                                <w:lang w:eastAsia="es-MX"/>
                              </w:rPr>
                              <w:t>encontrar</w:t>
                            </w:r>
                            <w:r w:rsidR="00E303C9" w:rsidRPr="00E303C9">
                              <w:rPr>
                                <w:rFonts w:eastAsia="Times New Roman" w:cs="Arial"/>
                                <w:lang w:eastAsia="es-MX"/>
                              </w:rPr>
                              <w:t xml:space="preserve"> en </w:t>
                            </w:r>
                            <w:r w:rsidR="00E303C9" w:rsidRPr="00E303C9">
                              <w:rPr>
                                <w:rFonts w:eastAsia="Times New Roman" w:cs="Arial"/>
                                <w:i/>
                                <w:iCs/>
                                <w:lang w:eastAsia="es-MX"/>
                              </w:rPr>
                              <w:t>Pseudotsuga</w:t>
                            </w:r>
                            <w:r w:rsidR="00E303C9" w:rsidRPr="00E303C9">
                              <w:rPr>
                                <w:rFonts w:eastAsia="Times New Roman" w:cs="Arial"/>
                                <w:lang w:eastAsia="es-MX"/>
                              </w:rPr>
                              <w:t xml:space="preserve">, </w:t>
                            </w:r>
                            <w:r w:rsidR="00E303C9" w:rsidRPr="00E303C9">
                              <w:rPr>
                                <w:rFonts w:eastAsia="Times New Roman" w:cs="Arial"/>
                                <w:i/>
                                <w:iCs/>
                                <w:lang w:eastAsia="es-MX"/>
                              </w:rPr>
                              <w:t>Pinus</w:t>
                            </w:r>
                            <w:r w:rsidR="00E303C9" w:rsidRPr="00E303C9">
                              <w:rPr>
                                <w:rFonts w:eastAsia="Times New Roman" w:cs="Arial"/>
                                <w:lang w:eastAsia="es-MX"/>
                              </w:rPr>
                              <w:t xml:space="preserve"> y ocasionalmente en </w:t>
                            </w:r>
                            <w:r w:rsidR="00E303C9" w:rsidRPr="00E303C9">
                              <w:rPr>
                                <w:rFonts w:eastAsia="Times New Roman" w:cs="Arial"/>
                                <w:i/>
                                <w:iCs/>
                                <w:lang w:eastAsia="es-MX"/>
                              </w:rPr>
                              <w:t>Tsuga</w:t>
                            </w:r>
                            <w:r w:rsidR="00E303C9" w:rsidRPr="00E303C9">
                              <w:rPr>
                                <w:rFonts w:eastAsia="Times New Roman" w:cs="Arial"/>
                                <w:lang w:eastAsia="es-MX"/>
                              </w:rPr>
                              <w:t xml:space="preserve"> y </w:t>
                            </w:r>
                            <w:proofErr w:type="spellStart"/>
                            <w:r w:rsidR="00E303C9" w:rsidRPr="00E303C9">
                              <w:rPr>
                                <w:rFonts w:eastAsia="Times New Roman" w:cs="Arial"/>
                                <w:i/>
                                <w:iCs/>
                                <w:lang w:eastAsia="es-MX"/>
                              </w:rPr>
                              <w:t>Larix</w:t>
                            </w:r>
                            <w:proofErr w:type="spellEnd"/>
                            <w:r w:rsidR="00E303C9" w:rsidRPr="00E303C9">
                              <w:rPr>
                                <w:rFonts w:eastAsia="Times New Roman" w:cs="Arial"/>
                                <w:lang w:eastAsia="es-MX"/>
                              </w:rPr>
                              <w:t xml:space="preserve"> . Especialmente ataca </w:t>
                            </w:r>
                            <w:r w:rsidR="00E303C9" w:rsidRPr="00E303C9">
                              <w:rPr>
                                <w:rFonts w:eastAsia="Times New Roman" w:cs="Arial"/>
                                <w:i/>
                                <w:iCs/>
                                <w:lang w:eastAsia="es-MX"/>
                              </w:rPr>
                              <w:t xml:space="preserve">Abies </w:t>
                            </w:r>
                            <w:proofErr w:type="spellStart"/>
                            <w:proofErr w:type="gramStart"/>
                            <w:r w:rsidR="00E303C9" w:rsidRPr="00E303C9">
                              <w:rPr>
                                <w:rFonts w:eastAsia="Times New Roman" w:cs="Arial"/>
                                <w:i/>
                                <w:iCs/>
                                <w:lang w:eastAsia="es-MX"/>
                              </w:rPr>
                              <w:t>balsamea</w:t>
                            </w:r>
                            <w:proofErr w:type="spellEnd"/>
                            <w:r w:rsidR="00E303C9" w:rsidRPr="00E303C9">
                              <w:rPr>
                                <w:rFonts w:eastAsia="Times New Roman" w:cs="Arial"/>
                                <w:lang w:eastAsia="es-MX"/>
                              </w:rPr>
                              <w:t xml:space="preserve"> ,</w:t>
                            </w:r>
                            <w:proofErr w:type="gramEnd"/>
                            <w:r w:rsidR="00E303C9" w:rsidRPr="00E303C9">
                              <w:rPr>
                                <w:rFonts w:eastAsia="Times New Roman" w:cs="Arial"/>
                                <w:lang w:eastAsia="es-MX"/>
                              </w:rPr>
                              <w:t xml:space="preserve"> </w:t>
                            </w:r>
                            <w:r w:rsidR="00E303C9" w:rsidRPr="00E303C9">
                              <w:rPr>
                                <w:rFonts w:eastAsia="Times New Roman" w:cs="Arial"/>
                                <w:i/>
                                <w:iCs/>
                                <w:lang w:eastAsia="es-MX"/>
                              </w:rPr>
                              <w:t>Picea</w:t>
                            </w:r>
                            <w:r w:rsidR="00E303C9" w:rsidRPr="00E303C9">
                              <w:rPr>
                                <w:rFonts w:eastAsia="Times New Roman" w:cs="Arial"/>
                                <w:lang w:eastAsia="es-MX"/>
                              </w:rPr>
                              <w:t xml:space="preserve"> glauca y </w:t>
                            </w:r>
                            <w:r w:rsidR="00E303C9" w:rsidRPr="00E303C9">
                              <w:rPr>
                                <w:rFonts w:eastAsia="Times New Roman" w:cs="Arial"/>
                                <w:i/>
                                <w:iCs/>
                                <w:lang w:eastAsia="es-MX"/>
                              </w:rPr>
                              <w:t>P.</w:t>
                            </w:r>
                            <w:r w:rsidR="00E303C9" w:rsidRPr="00E303C9">
                              <w:rPr>
                                <w:rFonts w:eastAsia="Times New Roman" w:cs="Arial"/>
                                <w:lang w:eastAsia="es-MX"/>
                              </w:rPr>
                              <w:t xml:space="preserve"> </w:t>
                            </w:r>
                            <w:proofErr w:type="spellStart"/>
                            <w:r w:rsidR="00E303C9" w:rsidRPr="00E303C9">
                              <w:rPr>
                                <w:rFonts w:eastAsia="Times New Roman" w:cs="Arial"/>
                                <w:lang w:eastAsia="es-MX"/>
                              </w:rPr>
                              <w:t>r</w:t>
                            </w:r>
                            <w:r w:rsidR="00E303C9" w:rsidRPr="00E303C9">
                              <w:rPr>
                                <w:rFonts w:eastAsia="Times New Roman" w:cs="Arial"/>
                                <w:i/>
                                <w:iCs/>
                                <w:lang w:eastAsia="es-MX"/>
                              </w:rPr>
                              <w:t>ubens</w:t>
                            </w:r>
                            <w:proofErr w:type="spellEnd"/>
                            <w:r w:rsidR="00E303C9" w:rsidRPr="00E303C9">
                              <w:rPr>
                                <w:rFonts w:eastAsia="Times New Roman" w:cs="Arial"/>
                                <w:lang w:eastAsia="es-MX"/>
                              </w:rPr>
                              <w:t xml:space="preserve"> en el este de </w:t>
                            </w:r>
                            <w:r w:rsidR="00E303C9" w:rsidRPr="00E303C9">
                              <w:rPr>
                                <w:rFonts w:eastAsia="Times New Roman" w:cs="Arial"/>
                                <w:i/>
                                <w:iCs/>
                                <w:lang w:eastAsia="es-MX"/>
                              </w:rPr>
                              <w:t>Norteamérica</w:t>
                            </w:r>
                            <w:r w:rsidR="00E303C9" w:rsidRPr="00E303C9">
                              <w:rPr>
                                <w:rFonts w:eastAsia="Times New Roman" w:cs="Arial"/>
                                <w:lang w:eastAsia="es-MX"/>
                              </w:rPr>
                              <w:t xml:space="preserve"> y </w:t>
                            </w:r>
                            <w:proofErr w:type="spellStart"/>
                            <w:r w:rsidR="00E303C9" w:rsidRPr="00E303C9">
                              <w:rPr>
                                <w:rFonts w:eastAsia="Times New Roman" w:cs="Arial"/>
                                <w:i/>
                                <w:iCs/>
                                <w:lang w:eastAsia="es-MX"/>
                              </w:rPr>
                              <w:t>Lasiocarpa</w:t>
                            </w:r>
                            <w:proofErr w:type="spellEnd"/>
                            <w:r w:rsidR="00E303C9" w:rsidRPr="00E303C9">
                              <w:rPr>
                                <w:rFonts w:eastAsia="Times New Roman" w:cs="Arial"/>
                                <w:lang w:eastAsia="es-MX"/>
                              </w:rPr>
                              <w:t xml:space="preserve">, </w:t>
                            </w:r>
                            <w:r w:rsidR="00E303C9" w:rsidRPr="00E303C9">
                              <w:rPr>
                                <w:rFonts w:eastAsia="Times New Roman" w:cs="Arial"/>
                                <w:i/>
                                <w:iCs/>
                                <w:lang w:eastAsia="es-MX"/>
                              </w:rPr>
                              <w:t>Picea engelmannii</w:t>
                            </w:r>
                            <w:r w:rsidR="00E303C9" w:rsidRPr="00E303C9">
                              <w:rPr>
                                <w:rFonts w:eastAsia="Times New Roman" w:cs="Arial"/>
                                <w:lang w:eastAsia="es-MX"/>
                              </w:rPr>
                              <w:t xml:space="preserve">, </w:t>
                            </w:r>
                            <w:r w:rsidR="00E303C9" w:rsidRPr="00E303C9">
                              <w:rPr>
                                <w:rFonts w:eastAsia="Times New Roman" w:cs="Arial"/>
                                <w:i/>
                                <w:iCs/>
                                <w:lang w:eastAsia="es-MX"/>
                              </w:rPr>
                              <w:t>P.</w:t>
                            </w:r>
                            <w:r w:rsidR="00E303C9" w:rsidRPr="00E303C9">
                              <w:rPr>
                                <w:rFonts w:eastAsia="Times New Roman" w:cs="Arial"/>
                                <w:lang w:eastAsia="es-MX"/>
                              </w:rPr>
                              <w:t xml:space="preserve"> g</w:t>
                            </w:r>
                            <w:r w:rsidR="00E303C9" w:rsidRPr="00E303C9">
                              <w:rPr>
                                <w:rFonts w:eastAsia="Times New Roman" w:cs="Arial"/>
                                <w:i/>
                                <w:iCs/>
                                <w:lang w:eastAsia="es-MX"/>
                              </w:rPr>
                              <w:t>lauca</w:t>
                            </w:r>
                            <w:r w:rsidR="00E303C9" w:rsidRPr="00E303C9">
                              <w:rPr>
                                <w:rFonts w:eastAsia="Times New Roman" w:cs="Arial"/>
                                <w:lang w:eastAsia="es-MX"/>
                              </w:rPr>
                              <w:t xml:space="preserve"> y </w:t>
                            </w:r>
                            <w:r w:rsidR="00E303C9" w:rsidRPr="00E303C9">
                              <w:rPr>
                                <w:rFonts w:eastAsia="Times New Roman" w:cs="Arial"/>
                                <w:i/>
                                <w:iCs/>
                                <w:lang w:eastAsia="es-MX"/>
                              </w:rPr>
                              <w:t xml:space="preserve">Pseudotsuga </w:t>
                            </w:r>
                            <w:proofErr w:type="spellStart"/>
                            <w:r w:rsidR="00E303C9" w:rsidRPr="00E303C9">
                              <w:rPr>
                                <w:rFonts w:eastAsia="Times New Roman" w:cs="Arial"/>
                                <w:i/>
                                <w:iCs/>
                                <w:lang w:eastAsia="es-MX"/>
                              </w:rPr>
                              <w:t>menziesii</w:t>
                            </w:r>
                            <w:proofErr w:type="spellEnd"/>
                            <w:r w:rsidR="00E303C9" w:rsidRPr="00E303C9">
                              <w:rPr>
                                <w:rFonts w:eastAsia="Times New Roman" w:cs="Arial"/>
                                <w:lang w:eastAsia="es-MX"/>
                              </w:rPr>
                              <w:t xml:space="preserve"> en el Oeste.</w:t>
                            </w:r>
                            <w:r w:rsidR="00E303C9" w:rsidRPr="00E303C9">
                              <w:rPr>
                                <w:rFonts w:ascii="Arial" w:eastAsia="Times New Roman" w:hAnsi="Arial" w:cs="Arial"/>
                                <w:sz w:val="24"/>
                                <w:szCs w:val="24"/>
                                <w:lang w:eastAsia="es-MX"/>
                              </w:rPr>
                              <w:t xml:space="preserve"> </w:t>
                            </w:r>
                          </w:p>
                          <w:p w:rsidR="00434A10" w:rsidRPr="00434A10" w:rsidRDefault="00434A10" w:rsidP="00274DD6">
                            <w:pPr>
                              <w:pStyle w:val="Default"/>
                              <w:jc w:val="both"/>
                              <w:rPr>
                                <w:rFonts w:asciiTheme="minorHAnsi" w:eastAsia="Calibri" w:hAnsiTheme="minorHAnsi" w:cs="Arial"/>
                                <w:iCs/>
                                <w:sz w:val="22"/>
                                <w:szCs w:val="22"/>
                              </w:rPr>
                            </w:pPr>
                          </w:p>
                          <w:p w:rsidR="008C1BEA" w:rsidRPr="006737DE" w:rsidRDefault="00303429" w:rsidP="00434A10">
                            <w:pPr>
                              <w:jc w:val="both"/>
                              <w:rPr>
                                <w:b/>
                              </w:rPr>
                            </w:pPr>
                            <w:r w:rsidRPr="006737DE">
                              <w:rPr>
                                <w:b/>
                              </w:rPr>
                              <w:t>Daños:</w:t>
                            </w:r>
                            <w:r w:rsidRPr="006737DE">
                              <w:t xml:space="preserve"> </w:t>
                            </w:r>
                            <w:r w:rsidR="00E303C9" w:rsidRPr="006737DE">
                              <w:rPr>
                                <w:rFonts w:eastAsia="Calibri" w:cs="Arial"/>
                              </w:rPr>
                              <w:t>los daños pueden comenzar incluso antes de que los brotes emerjan. Las larvas de la primera fase larvaria minan y matan a las yema</w:t>
                            </w:r>
                            <w:bookmarkStart w:id="0" w:name="_GoBack"/>
                            <w:bookmarkEnd w:id="0"/>
                            <w:r w:rsidR="00E303C9" w:rsidRPr="006737DE">
                              <w:rPr>
                                <w:rFonts w:eastAsia="Calibri" w:cs="Arial"/>
                              </w:rPr>
                              <w:t xml:space="preserve">s. La pérdida de incremento, la deformidad de los árboles y la mortalidad siguen varios años de fuerte infestación (Brown 1971, </w:t>
                            </w:r>
                            <w:proofErr w:type="spellStart"/>
                            <w:r w:rsidR="00E303C9" w:rsidRPr="006737DE">
                              <w:rPr>
                                <w:rFonts w:eastAsia="Calibri" w:cs="Arial"/>
                              </w:rPr>
                              <w:t>Blais</w:t>
                            </w:r>
                            <w:proofErr w:type="spellEnd"/>
                            <w:r w:rsidR="00E303C9" w:rsidRPr="006737DE">
                              <w:rPr>
                                <w:rFonts w:eastAsia="Calibri" w:cs="Arial"/>
                              </w:rPr>
                              <w:t xml:space="preserve"> 1980). La defoliación de los árboles reduce su capacidad fotosintética y por lo tanto reduce el crecimiento (Wikipedia the free </w:t>
                            </w:r>
                            <w:proofErr w:type="spellStart"/>
                            <w:r w:rsidR="00E303C9" w:rsidRPr="006737DE">
                              <w:rPr>
                                <w:rFonts w:eastAsia="Calibri" w:cs="Arial"/>
                              </w:rPr>
                              <w:t>Encyclopedia</w:t>
                            </w:r>
                            <w:proofErr w:type="spellEnd"/>
                            <w:r w:rsidR="00E303C9" w:rsidRPr="006737DE">
                              <w:rPr>
                                <w:rFonts w:eastAsia="Calibri" w:cs="Arial"/>
                              </w:rPr>
                              <w:t>).</w:t>
                            </w:r>
                          </w:p>
                          <w:p w:rsidR="009008E5" w:rsidRPr="009008E5" w:rsidRDefault="009008E5">
                            <w:pPr>
                              <w:rPr>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10E92" id="_x0000_t202" coordsize="21600,21600" o:spt="202" path="m,l,21600r21600,l21600,xe">
                <v:stroke joinstyle="miter"/>
                <v:path gradientshapeok="t" o:connecttype="rect"/>
              </v:shapetype>
              <v:shape id="5 Cuadro de texto" o:spid="_x0000_s1026" type="#_x0000_t202" style="position:absolute;left:0;text-align:left;margin-left:-57.3pt;margin-top:25.1pt;width:300.35pt;height:56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" fillcolor="white [3201]" strokeweight=".5pt">
                <v:textbox>
                  <w:txbxContent>
                    <w:p w:rsidR="000F1848" w:rsidRPr="00434A10" w:rsidRDefault="000F1848">
                      <w:pPr>
                        <w:rPr>
                          <w:i/>
                        </w:rPr>
                      </w:pPr>
                      <w:r w:rsidRPr="00434A10">
                        <w:rPr>
                          <w:b/>
                        </w:rPr>
                        <w:t xml:space="preserve">Nombre Científico: </w:t>
                      </w:r>
                      <w:r w:rsidR="00D04BF3" w:rsidRPr="00D04BF3">
                        <w:rPr>
                          <w:rFonts w:eastAsia="Calibri" w:cs="Arial"/>
                          <w:i/>
                        </w:rPr>
                        <w:t xml:space="preserve">Choristoneura fumiferana  </w:t>
                      </w:r>
                      <w:r w:rsidR="00D04BF3" w:rsidRPr="00D04BF3">
                        <w:rPr>
                          <w:rFonts w:eastAsia="Calibri" w:cs="Arial"/>
                        </w:rPr>
                        <w:t>(Clemens, 1865).</w:t>
                      </w:r>
                    </w:p>
                    <w:p w:rsidR="009008E5" w:rsidRPr="00434A10" w:rsidRDefault="009008E5">
                      <w:r w:rsidRPr="00434A10">
                        <w:rPr>
                          <w:b/>
                        </w:rPr>
                        <w:t xml:space="preserve">Distribución natural: </w:t>
                      </w:r>
                      <w:r w:rsidR="00D04BF3">
                        <w:rPr>
                          <w:rFonts w:eastAsia="Times New Roman" w:cs="Arial"/>
                          <w:lang w:eastAsia="es-MX"/>
                        </w:rPr>
                        <w:t>e</w:t>
                      </w:r>
                      <w:r w:rsidR="00D04BF3" w:rsidRPr="00D04BF3">
                        <w:rPr>
                          <w:rFonts w:eastAsia="Times New Roman" w:cs="Arial"/>
                          <w:lang w:eastAsia="es-MX"/>
                        </w:rPr>
                        <w:t>n todo Canadá y norte de Estados Unidos.</w:t>
                      </w:r>
                    </w:p>
                    <w:p w:rsidR="009008E5" w:rsidRPr="00274DD6" w:rsidRDefault="009008E5">
                      <w:pPr>
                        <w:rPr>
                          <w:b/>
                        </w:rPr>
                      </w:pPr>
                      <w:r w:rsidRPr="00274DD6">
                        <w:rPr>
                          <w:b/>
                        </w:rPr>
                        <w:t>Descripción:</w:t>
                      </w:r>
                    </w:p>
                    <w:p w:rsidR="009008E5" w:rsidRPr="00274DD6" w:rsidRDefault="009008E5" w:rsidP="00274DD6">
                      <w:pPr>
                        <w:spacing w:after="0" w:line="240" w:lineRule="auto"/>
                        <w:jc w:val="both"/>
                        <w:rPr>
                          <w:rFonts w:eastAsia="Times New Roman" w:cs="Arial"/>
                          <w:lang w:eastAsia="es-MX"/>
                        </w:rPr>
                      </w:pPr>
                      <w:r w:rsidRPr="00274DD6">
                        <w:rPr>
                          <w:b/>
                        </w:rPr>
                        <w:t xml:space="preserve">Huevo: </w:t>
                      </w:r>
                      <w:r w:rsidR="00D04BF3" w:rsidRPr="00D04BF3">
                        <w:rPr>
                          <w:rFonts w:eastAsia="Calibri" w:cs="Arial"/>
                        </w:rPr>
                        <w:t>los huevos son de color verde claro tienen aproximadamente 1 milímetro de largo por 0,2 milímetros de ancho. Los huevos, colocados en masas alargadas de 2 a 60 - con un promedio aproximado de 20.</w:t>
                      </w:r>
                    </w:p>
                    <w:p w:rsidR="00274DD6" w:rsidRPr="00274DD6" w:rsidRDefault="00274DD6" w:rsidP="00274DD6">
                      <w:pPr>
                        <w:spacing w:after="0" w:line="240" w:lineRule="auto"/>
                        <w:jc w:val="both"/>
                        <w:rPr>
                          <w:rFonts w:ascii="Arial" w:eastAsia="Times New Roman" w:hAnsi="Arial" w:cs="Arial"/>
                          <w:sz w:val="24"/>
                          <w:szCs w:val="24"/>
                          <w:lang w:eastAsia="es-MX"/>
                        </w:rPr>
                      </w:pPr>
                    </w:p>
                    <w:p w:rsidR="009008E5" w:rsidRPr="00274DD6" w:rsidRDefault="009008E5" w:rsidP="00274DD6">
                      <w:pPr>
                        <w:pStyle w:val="Default"/>
                        <w:jc w:val="both"/>
                        <w:rPr>
                          <w:rFonts w:asciiTheme="minorHAnsi" w:eastAsia="Calibri" w:hAnsiTheme="minorHAnsi" w:cs="Arial"/>
                          <w:sz w:val="22"/>
                          <w:szCs w:val="22"/>
                        </w:rPr>
                      </w:pPr>
                      <w:r w:rsidRPr="00274DD6">
                        <w:rPr>
                          <w:rFonts w:asciiTheme="minorHAnsi" w:hAnsiTheme="minorHAnsi"/>
                          <w:b/>
                          <w:sz w:val="22"/>
                          <w:szCs w:val="22"/>
                        </w:rPr>
                        <w:t xml:space="preserve">Larva: </w:t>
                      </w:r>
                      <w:r w:rsidR="00D04BF3" w:rsidRPr="00D04BF3">
                        <w:rPr>
                          <w:rFonts w:asciiTheme="minorHAnsi" w:eastAsia="Calibri" w:hAnsiTheme="minorHAnsi" w:cs="Arial"/>
                          <w:color w:val="auto"/>
                          <w:sz w:val="22"/>
                          <w:szCs w:val="22"/>
                        </w:rPr>
                        <w:t>las larvas atraviesan seis estadíos. El primer estadío larvario, de unos 2 milímetros de largo, es de color verde amarillento con una cabeza de color claro a medio-café. El segundo estadío es amarillo con una cabeza marrón oscuro o negro, durante las cuatro siguientes estadíos, el cuerpo de la larva cambia de un amarillo pálido a un marrón oscuro con manchas de color claro a lo largo de la espalda. En el sexto estadío, la larva tiene unos 2,5 centímetros de largo y la cabeza es de color marrón oscuro o negro brillante.</w:t>
                      </w:r>
                    </w:p>
                    <w:p w:rsidR="00274DD6" w:rsidRPr="00274DD6" w:rsidRDefault="00274DD6" w:rsidP="00274DD6">
                      <w:pPr>
                        <w:pStyle w:val="Default"/>
                        <w:jc w:val="both"/>
                        <w:rPr>
                          <w:rFonts w:ascii="Arial" w:eastAsia="Calibri" w:hAnsi="Arial" w:cs="Arial"/>
                        </w:rPr>
                      </w:pPr>
                    </w:p>
                    <w:p w:rsidR="00303429" w:rsidRDefault="00303429" w:rsidP="00D04BF3">
                      <w:pPr>
                        <w:spacing w:after="0" w:line="240" w:lineRule="auto"/>
                        <w:jc w:val="both"/>
                        <w:rPr>
                          <w:rFonts w:ascii="Arial" w:eastAsia="Calibri" w:hAnsi="Arial" w:cs="Arial"/>
                          <w:sz w:val="20"/>
                          <w:szCs w:val="20"/>
                        </w:rPr>
                      </w:pPr>
                      <w:r w:rsidRPr="00274DD6">
                        <w:rPr>
                          <w:b/>
                        </w:rPr>
                        <w:t>Adulto:</w:t>
                      </w:r>
                      <w:r w:rsidRPr="00274DD6">
                        <w:t xml:space="preserve"> </w:t>
                      </w:r>
                      <w:r w:rsidR="00D04BF3">
                        <w:rPr>
                          <w:rFonts w:eastAsia="Calibri" w:cs="Arial"/>
                        </w:rPr>
                        <w:t>l</w:t>
                      </w:r>
                      <w:r w:rsidR="00D04BF3" w:rsidRPr="00D04BF3">
                        <w:rPr>
                          <w:rFonts w:eastAsia="Calibri" w:cs="Arial"/>
                        </w:rPr>
                        <w:t>a polilla adulta tiene alas de 2 centímetros. Por lo general, es grisáceo con marcas de color marrón oscuro, algunas polillas son marrones o rojizas con marcas grises, los machos y hembras ocurren en números casi iguales.</w:t>
                      </w:r>
                    </w:p>
                    <w:p w:rsidR="00D04BF3" w:rsidRPr="00D04BF3" w:rsidRDefault="00D04BF3" w:rsidP="00D04BF3">
                      <w:pPr>
                        <w:spacing w:after="0" w:line="240" w:lineRule="auto"/>
                        <w:jc w:val="both"/>
                        <w:rPr>
                          <w:rFonts w:ascii="Arial" w:eastAsia="Calibri" w:hAnsi="Arial" w:cs="Arial"/>
                          <w:sz w:val="20"/>
                          <w:szCs w:val="20"/>
                        </w:rPr>
                      </w:pPr>
                    </w:p>
                    <w:p w:rsidR="00E303C9" w:rsidRPr="00E303C9" w:rsidRDefault="00303429" w:rsidP="00E303C9">
                      <w:pPr>
                        <w:spacing w:after="0" w:line="240" w:lineRule="auto"/>
                        <w:jc w:val="both"/>
                        <w:rPr>
                          <w:rFonts w:ascii="Arial" w:eastAsia="Times New Roman" w:hAnsi="Arial" w:cs="Arial"/>
                          <w:sz w:val="24"/>
                          <w:szCs w:val="24"/>
                          <w:lang w:eastAsia="es-MX"/>
                        </w:rPr>
                      </w:pPr>
                      <w:r w:rsidRPr="00274DD6">
                        <w:rPr>
                          <w:b/>
                        </w:rPr>
                        <w:t>Hospedero:</w:t>
                      </w:r>
                      <w:r w:rsidR="00274DD6" w:rsidRPr="00274DD6">
                        <w:rPr>
                          <w:rFonts w:eastAsia="Calibri" w:cs="Arial"/>
                          <w:color w:val="000000"/>
                        </w:rPr>
                        <w:t xml:space="preserve"> </w:t>
                      </w:r>
                      <w:r w:rsidR="00E303C9" w:rsidRPr="00E303C9">
                        <w:rPr>
                          <w:rFonts w:eastAsia="Times New Roman" w:cs="Arial"/>
                          <w:lang w:eastAsia="es-MX"/>
                        </w:rPr>
                        <w:t xml:space="preserve">se produce </w:t>
                      </w:r>
                      <w:r w:rsidR="00E303C9" w:rsidRPr="00E303C9">
                        <w:rPr>
                          <w:rFonts w:eastAsia="Times New Roman" w:cs="Arial"/>
                          <w:i/>
                          <w:iCs/>
                          <w:lang w:eastAsia="es-MX"/>
                        </w:rPr>
                        <w:t>principalmente</w:t>
                      </w:r>
                      <w:r w:rsidR="00E303C9" w:rsidRPr="00E303C9">
                        <w:rPr>
                          <w:rFonts w:eastAsia="Times New Roman" w:cs="Arial"/>
                          <w:lang w:eastAsia="es-MX"/>
                        </w:rPr>
                        <w:t xml:space="preserve"> en </w:t>
                      </w:r>
                      <w:r w:rsidR="00E303C9" w:rsidRPr="00E303C9">
                        <w:rPr>
                          <w:rFonts w:eastAsia="Times New Roman" w:cs="Arial"/>
                          <w:i/>
                          <w:iCs/>
                          <w:lang w:eastAsia="es-MX"/>
                        </w:rPr>
                        <w:t>Picea</w:t>
                      </w:r>
                      <w:r w:rsidR="00E303C9" w:rsidRPr="00E303C9">
                        <w:rPr>
                          <w:rFonts w:eastAsia="Times New Roman" w:cs="Arial"/>
                          <w:lang w:eastAsia="es-MX"/>
                        </w:rPr>
                        <w:t xml:space="preserve"> y </w:t>
                      </w:r>
                      <w:proofErr w:type="gramStart"/>
                      <w:r w:rsidR="00E303C9" w:rsidRPr="00E303C9">
                        <w:rPr>
                          <w:rFonts w:eastAsia="Times New Roman" w:cs="Arial"/>
                          <w:i/>
                          <w:iCs/>
                          <w:lang w:eastAsia="es-MX"/>
                        </w:rPr>
                        <w:t>Abies</w:t>
                      </w:r>
                      <w:r w:rsidR="00E303C9" w:rsidRPr="00E303C9">
                        <w:rPr>
                          <w:rFonts w:eastAsia="Times New Roman" w:cs="Arial"/>
                          <w:lang w:eastAsia="es-MX"/>
                        </w:rPr>
                        <w:t xml:space="preserve"> ,</w:t>
                      </w:r>
                      <w:proofErr w:type="gramEnd"/>
                      <w:r w:rsidR="00E303C9" w:rsidRPr="00E303C9">
                        <w:rPr>
                          <w:rFonts w:eastAsia="Times New Roman" w:cs="Arial"/>
                          <w:lang w:eastAsia="es-MX"/>
                        </w:rPr>
                        <w:t xml:space="preserve"> pero también se puede </w:t>
                      </w:r>
                      <w:r w:rsidR="00E303C9" w:rsidRPr="00E303C9">
                        <w:rPr>
                          <w:rFonts w:eastAsia="Times New Roman" w:cs="Arial"/>
                          <w:i/>
                          <w:iCs/>
                          <w:lang w:eastAsia="es-MX"/>
                        </w:rPr>
                        <w:t>encontrar</w:t>
                      </w:r>
                      <w:r w:rsidR="00E303C9" w:rsidRPr="00E303C9">
                        <w:rPr>
                          <w:rFonts w:eastAsia="Times New Roman" w:cs="Arial"/>
                          <w:lang w:eastAsia="es-MX"/>
                        </w:rPr>
                        <w:t xml:space="preserve"> en </w:t>
                      </w:r>
                      <w:r w:rsidR="00E303C9" w:rsidRPr="00E303C9">
                        <w:rPr>
                          <w:rFonts w:eastAsia="Times New Roman" w:cs="Arial"/>
                          <w:i/>
                          <w:iCs/>
                          <w:lang w:eastAsia="es-MX"/>
                        </w:rPr>
                        <w:t>Pseudotsuga</w:t>
                      </w:r>
                      <w:r w:rsidR="00E303C9" w:rsidRPr="00E303C9">
                        <w:rPr>
                          <w:rFonts w:eastAsia="Times New Roman" w:cs="Arial"/>
                          <w:lang w:eastAsia="es-MX"/>
                        </w:rPr>
                        <w:t xml:space="preserve">, </w:t>
                      </w:r>
                      <w:r w:rsidR="00E303C9" w:rsidRPr="00E303C9">
                        <w:rPr>
                          <w:rFonts w:eastAsia="Times New Roman" w:cs="Arial"/>
                          <w:i/>
                          <w:iCs/>
                          <w:lang w:eastAsia="es-MX"/>
                        </w:rPr>
                        <w:t>Pinus</w:t>
                      </w:r>
                      <w:r w:rsidR="00E303C9" w:rsidRPr="00E303C9">
                        <w:rPr>
                          <w:rFonts w:eastAsia="Times New Roman" w:cs="Arial"/>
                          <w:lang w:eastAsia="es-MX"/>
                        </w:rPr>
                        <w:t xml:space="preserve"> y ocasionalmente en </w:t>
                      </w:r>
                      <w:r w:rsidR="00E303C9" w:rsidRPr="00E303C9">
                        <w:rPr>
                          <w:rFonts w:eastAsia="Times New Roman" w:cs="Arial"/>
                          <w:i/>
                          <w:iCs/>
                          <w:lang w:eastAsia="es-MX"/>
                        </w:rPr>
                        <w:t>Tsuga</w:t>
                      </w:r>
                      <w:r w:rsidR="00E303C9" w:rsidRPr="00E303C9">
                        <w:rPr>
                          <w:rFonts w:eastAsia="Times New Roman" w:cs="Arial"/>
                          <w:lang w:eastAsia="es-MX"/>
                        </w:rPr>
                        <w:t xml:space="preserve"> y </w:t>
                      </w:r>
                      <w:proofErr w:type="spellStart"/>
                      <w:r w:rsidR="00E303C9" w:rsidRPr="00E303C9">
                        <w:rPr>
                          <w:rFonts w:eastAsia="Times New Roman" w:cs="Arial"/>
                          <w:i/>
                          <w:iCs/>
                          <w:lang w:eastAsia="es-MX"/>
                        </w:rPr>
                        <w:t>Larix</w:t>
                      </w:r>
                      <w:proofErr w:type="spellEnd"/>
                      <w:r w:rsidR="00E303C9" w:rsidRPr="00E303C9">
                        <w:rPr>
                          <w:rFonts w:eastAsia="Times New Roman" w:cs="Arial"/>
                          <w:lang w:eastAsia="es-MX"/>
                        </w:rPr>
                        <w:t xml:space="preserve"> . Especialmente ataca </w:t>
                      </w:r>
                      <w:r w:rsidR="00E303C9" w:rsidRPr="00E303C9">
                        <w:rPr>
                          <w:rFonts w:eastAsia="Times New Roman" w:cs="Arial"/>
                          <w:i/>
                          <w:iCs/>
                          <w:lang w:eastAsia="es-MX"/>
                        </w:rPr>
                        <w:t xml:space="preserve">Abies </w:t>
                      </w:r>
                      <w:proofErr w:type="spellStart"/>
                      <w:proofErr w:type="gramStart"/>
                      <w:r w:rsidR="00E303C9" w:rsidRPr="00E303C9">
                        <w:rPr>
                          <w:rFonts w:eastAsia="Times New Roman" w:cs="Arial"/>
                          <w:i/>
                          <w:iCs/>
                          <w:lang w:eastAsia="es-MX"/>
                        </w:rPr>
                        <w:t>balsamea</w:t>
                      </w:r>
                      <w:proofErr w:type="spellEnd"/>
                      <w:r w:rsidR="00E303C9" w:rsidRPr="00E303C9">
                        <w:rPr>
                          <w:rFonts w:eastAsia="Times New Roman" w:cs="Arial"/>
                          <w:lang w:eastAsia="es-MX"/>
                        </w:rPr>
                        <w:t xml:space="preserve"> ,</w:t>
                      </w:r>
                      <w:proofErr w:type="gramEnd"/>
                      <w:r w:rsidR="00E303C9" w:rsidRPr="00E303C9">
                        <w:rPr>
                          <w:rFonts w:eastAsia="Times New Roman" w:cs="Arial"/>
                          <w:lang w:eastAsia="es-MX"/>
                        </w:rPr>
                        <w:t xml:space="preserve"> </w:t>
                      </w:r>
                      <w:r w:rsidR="00E303C9" w:rsidRPr="00E303C9">
                        <w:rPr>
                          <w:rFonts w:eastAsia="Times New Roman" w:cs="Arial"/>
                          <w:i/>
                          <w:iCs/>
                          <w:lang w:eastAsia="es-MX"/>
                        </w:rPr>
                        <w:t>Picea</w:t>
                      </w:r>
                      <w:r w:rsidR="00E303C9" w:rsidRPr="00E303C9">
                        <w:rPr>
                          <w:rFonts w:eastAsia="Times New Roman" w:cs="Arial"/>
                          <w:lang w:eastAsia="es-MX"/>
                        </w:rPr>
                        <w:t xml:space="preserve"> glauca y </w:t>
                      </w:r>
                      <w:r w:rsidR="00E303C9" w:rsidRPr="00E303C9">
                        <w:rPr>
                          <w:rFonts w:eastAsia="Times New Roman" w:cs="Arial"/>
                          <w:i/>
                          <w:iCs/>
                          <w:lang w:eastAsia="es-MX"/>
                        </w:rPr>
                        <w:t>P.</w:t>
                      </w:r>
                      <w:r w:rsidR="00E303C9" w:rsidRPr="00E303C9">
                        <w:rPr>
                          <w:rFonts w:eastAsia="Times New Roman" w:cs="Arial"/>
                          <w:lang w:eastAsia="es-MX"/>
                        </w:rPr>
                        <w:t xml:space="preserve"> </w:t>
                      </w:r>
                      <w:proofErr w:type="spellStart"/>
                      <w:r w:rsidR="00E303C9" w:rsidRPr="00E303C9">
                        <w:rPr>
                          <w:rFonts w:eastAsia="Times New Roman" w:cs="Arial"/>
                          <w:lang w:eastAsia="es-MX"/>
                        </w:rPr>
                        <w:t>r</w:t>
                      </w:r>
                      <w:r w:rsidR="00E303C9" w:rsidRPr="00E303C9">
                        <w:rPr>
                          <w:rFonts w:eastAsia="Times New Roman" w:cs="Arial"/>
                          <w:i/>
                          <w:iCs/>
                          <w:lang w:eastAsia="es-MX"/>
                        </w:rPr>
                        <w:t>ubens</w:t>
                      </w:r>
                      <w:proofErr w:type="spellEnd"/>
                      <w:r w:rsidR="00E303C9" w:rsidRPr="00E303C9">
                        <w:rPr>
                          <w:rFonts w:eastAsia="Times New Roman" w:cs="Arial"/>
                          <w:lang w:eastAsia="es-MX"/>
                        </w:rPr>
                        <w:t xml:space="preserve"> en el este de </w:t>
                      </w:r>
                      <w:r w:rsidR="00E303C9" w:rsidRPr="00E303C9">
                        <w:rPr>
                          <w:rFonts w:eastAsia="Times New Roman" w:cs="Arial"/>
                          <w:i/>
                          <w:iCs/>
                          <w:lang w:eastAsia="es-MX"/>
                        </w:rPr>
                        <w:t>Norteamérica</w:t>
                      </w:r>
                      <w:r w:rsidR="00E303C9" w:rsidRPr="00E303C9">
                        <w:rPr>
                          <w:rFonts w:eastAsia="Times New Roman" w:cs="Arial"/>
                          <w:lang w:eastAsia="es-MX"/>
                        </w:rPr>
                        <w:t xml:space="preserve"> y </w:t>
                      </w:r>
                      <w:proofErr w:type="spellStart"/>
                      <w:r w:rsidR="00E303C9" w:rsidRPr="00E303C9">
                        <w:rPr>
                          <w:rFonts w:eastAsia="Times New Roman" w:cs="Arial"/>
                          <w:i/>
                          <w:iCs/>
                          <w:lang w:eastAsia="es-MX"/>
                        </w:rPr>
                        <w:t>Lasiocarpa</w:t>
                      </w:r>
                      <w:proofErr w:type="spellEnd"/>
                      <w:r w:rsidR="00E303C9" w:rsidRPr="00E303C9">
                        <w:rPr>
                          <w:rFonts w:eastAsia="Times New Roman" w:cs="Arial"/>
                          <w:lang w:eastAsia="es-MX"/>
                        </w:rPr>
                        <w:t xml:space="preserve">, </w:t>
                      </w:r>
                      <w:r w:rsidR="00E303C9" w:rsidRPr="00E303C9">
                        <w:rPr>
                          <w:rFonts w:eastAsia="Times New Roman" w:cs="Arial"/>
                          <w:i/>
                          <w:iCs/>
                          <w:lang w:eastAsia="es-MX"/>
                        </w:rPr>
                        <w:t>Picea engelmannii</w:t>
                      </w:r>
                      <w:r w:rsidR="00E303C9" w:rsidRPr="00E303C9">
                        <w:rPr>
                          <w:rFonts w:eastAsia="Times New Roman" w:cs="Arial"/>
                          <w:lang w:eastAsia="es-MX"/>
                        </w:rPr>
                        <w:t xml:space="preserve">, </w:t>
                      </w:r>
                      <w:r w:rsidR="00E303C9" w:rsidRPr="00E303C9">
                        <w:rPr>
                          <w:rFonts w:eastAsia="Times New Roman" w:cs="Arial"/>
                          <w:i/>
                          <w:iCs/>
                          <w:lang w:eastAsia="es-MX"/>
                        </w:rPr>
                        <w:t>P.</w:t>
                      </w:r>
                      <w:r w:rsidR="00E303C9" w:rsidRPr="00E303C9">
                        <w:rPr>
                          <w:rFonts w:eastAsia="Times New Roman" w:cs="Arial"/>
                          <w:lang w:eastAsia="es-MX"/>
                        </w:rPr>
                        <w:t xml:space="preserve"> g</w:t>
                      </w:r>
                      <w:r w:rsidR="00E303C9" w:rsidRPr="00E303C9">
                        <w:rPr>
                          <w:rFonts w:eastAsia="Times New Roman" w:cs="Arial"/>
                          <w:i/>
                          <w:iCs/>
                          <w:lang w:eastAsia="es-MX"/>
                        </w:rPr>
                        <w:t>lauca</w:t>
                      </w:r>
                      <w:r w:rsidR="00E303C9" w:rsidRPr="00E303C9">
                        <w:rPr>
                          <w:rFonts w:eastAsia="Times New Roman" w:cs="Arial"/>
                          <w:lang w:eastAsia="es-MX"/>
                        </w:rPr>
                        <w:t xml:space="preserve"> y </w:t>
                      </w:r>
                      <w:r w:rsidR="00E303C9" w:rsidRPr="00E303C9">
                        <w:rPr>
                          <w:rFonts w:eastAsia="Times New Roman" w:cs="Arial"/>
                          <w:i/>
                          <w:iCs/>
                          <w:lang w:eastAsia="es-MX"/>
                        </w:rPr>
                        <w:t xml:space="preserve">Pseudotsuga </w:t>
                      </w:r>
                      <w:proofErr w:type="spellStart"/>
                      <w:r w:rsidR="00E303C9" w:rsidRPr="00E303C9">
                        <w:rPr>
                          <w:rFonts w:eastAsia="Times New Roman" w:cs="Arial"/>
                          <w:i/>
                          <w:iCs/>
                          <w:lang w:eastAsia="es-MX"/>
                        </w:rPr>
                        <w:t>menziesii</w:t>
                      </w:r>
                      <w:proofErr w:type="spellEnd"/>
                      <w:r w:rsidR="00E303C9" w:rsidRPr="00E303C9">
                        <w:rPr>
                          <w:rFonts w:eastAsia="Times New Roman" w:cs="Arial"/>
                          <w:lang w:eastAsia="es-MX"/>
                        </w:rPr>
                        <w:t xml:space="preserve"> en el Oeste.</w:t>
                      </w:r>
                      <w:r w:rsidR="00E303C9" w:rsidRPr="00E303C9">
                        <w:rPr>
                          <w:rFonts w:ascii="Arial" w:eastAsia="Times New Roman" w:hAnsi="Arial" w:cs="Arial"/>
                          <w:sz w:val="24"/>
                          <w:szCs w:val="24"/>
                          <w:lang w:eastAsia="es-MX"/>
                        </w:rPr>
                        <w:t xml:space="preserve"> </w:t>
                      </w:r>
                    </w:p>
                    <w:p w:rsidR="00434A10" w:rsidRPr="00434A10" w:rsidRDefault="00434A10" w:rsidP="00274DD6">
                      <w:pPr>
                        <w:pStyle w:val="Default"/>
                        <w:jc w:val="both"/>
                        <w:rPr>
                          <w:rFonts w:asciiTheme="minorHAnsi" w:eastAsia="Calibri" w:hAnsiTheme="minorHAnsi" w:cs="Arial"/>
                          <w:iCs/>
                          <w:sz w:val="22"/>
                          <w:szCs w:val="22"/>
                        </w:rPr>
                      </w:pPr>
                    </w:p>
                    <w:p w:rsidR="008C1BEA" w:rsidRPr="006737DE" w:rsidRDefault="00303429" w:rsidP="00434A10">
                      <w:pPr>
                        <w:jc w:val="both"/>
                        <w:rPr>
                          <w:b/>
                        </w:rPr>
                      </w:pPr>
                      <w:r w:rsidRPr="006737DE">
                        <w:rPr>
                          <w:b/>
                        </w:rPr>
                        <w:t>Daños:</w:t>
                      </w:r>
                      <w:r w:rsidRPr="006737DE">
                        <w:t xml:space="preserve"> </w:t>
                      </w:r>
                      <w:r w:rsidR="00E303C9" w:rsidRPr="006737DE">
                        <w:rPr>
                          <w:rFonts w:eastAsia="Calibri" w:cs="Arial"/>
                        </w:rPr>
                        <w:t>los daños pueden comenzar incluso antes de que los brotes emerjan. Las larvas de la primera fase larvaria minan y matan a las yema</w:t>
                      </w:r>
                      <w:bookmarkStart w:id="1" w:name="_GoBack"/>
                      <w:bookmarkEnd w:id="1"/>
                      <w:r w:rsidR="00E303C9" w:rsidRPr="006737DE">
                        <w:rPr>
                          <w:rFonts w:eastAsia="Calibri" w:cs="Arial"/>
                        </w:rPr>
                        <w:t xml:space="preserve">s. La pérdida de incremento, la deformidad de los árboles y la mortalidad siguen varios años de fuerte infestación (Brown 1971, </w:t>
                      </w:r>
                      <w:proofErr w:type="spellStart"/>
                      <w:r w:rsidR="00E303C9" w:rsidRPr="006737DE">
                        <w:rPr>
                          <w:rFonts w:eastAsia="Calibri" w:cs="Arial"/>
                        </w:rPr>
                        <w:t>Blais</w:t>
                      </w:r>
                      <w:proofErr w:type="spellEnd"/>
                      <w:r w:rsidR="00E303C9" w:rsidRPr="006737DE">
                        <w:rPr>
                          <w:rFonts w:eastAsia="Calibri" w:cs="Arial"/>
                        </w:rPr>
                        <w:t xml:space="preserve"> 1980). La defoliación de los árboles reduce su capacidad fotosintética y por lo tanto reduce el crecimiento (Wikipedia the free </w:t>
                      </w:r>
                      <w:proofErr w:type="spellStart"/>
                      <w:r w:rsidR="00E303C9" w:rsidRPr="006737DE">
                        <w:rPr>
                          <w:rFonts w:eastAsia="Calibri" w:cs="Arial"/>
                        </w:rPr>
                        <w:t>Encyclopedia</w:t>
                      </w:r>
                      <w:proofErr w:type="spellEnd"/>
                      <w:r w:rsidR="00E303C9" w:rsidRPr="006737DE">
                        <w:rPr>
                          <w:rFonts w:eastAsia="Calibri" w:cs="Arial"/>
                        </w:rPr>
                        <w:t>).</w:t>
                      </w:r>
                    </w:p>
                    <w:p w:rsidR="009008E5" w:rsidRPr="009008E5" w:rsidRDefault="009008E5">
                      <w:pPr>
                        <w:rPr>
                          <w:b/>
                          <w:i/>
                        </w:rPr>
                      </w:pPr>
                    </w:p>
                  </w:txbxContent>
                </v:textbox>
              </v:shape>
            </w:pict>
          </mc:Fallback>
        </mc:AlternateContent>
      </w:r>
    </w:p>
    <w:p w:rsidR="000F1848" w:rsidRPr="004D1C02" w:rsidRDefault="00E303C9" w:rsidP="004D1C02">
      <w:pPr>
        <w:ind w:left="-1134"/>
        <w:rPr>
          <w:rFonts w:ascii="Soberana Sans Light" w:hAnsi="Soberana Sans Light"/>
          <w:b/>
          <w:sz w:val="28"/>
        </w:rPr>
      </w:pPr>
      <w:r>
        <w:rPr>
          <w:noProof/>
          <w:lang w:eastAsia="es-MX"/>
        </w:rPr>
        <mc:AlternateContent>
          <mc:Choice Requires="wps">
            <w:drawing>
              <wp:anchor distT="0" distB="0" distL="114300" distR="114300" simplePos="0" relativeHeight="251664384" behindDoc="0" locked="0" layoutInCell="1" allowOverlap="1" wp14:anchorId="3B7FB9F1" wp14:editId="2E0D238D">
                <wp:simplePos x="0" y="0"/>
                <wp:positionH relativeFrom="column">
                  <wp:posOffset>3208086</wp:posOffset>
                </wp:positionH>
                <wp:positionV relativeFrom="paragraph">
                  <wp:posOffset>5187665</wp:posOffset>
                </wp:positionV>
                <wp:extent cx="3145790" cy="3457904"/>
                <wp:effectExtent l="0" t="0" r="16510" b="28575"/>
                <wp:wrapNone/>
                <wp:docPr id="15" name="15 Cuadro de texto"/>
                <wp:cNvGraphicFramePr/>
                <a:graphic xmlns:a="http://schemas.openxmlformats.org/drawingml/2006/main">
                  <a:graphicData uri="http://schemas.microsoft.com/office/word/2010/wordprocessingShape">
                    <wps:wsp>
                      <wps:cNvSpPr txBox="1"/>
                      <wps:spPr>
                        <a:xfrm>
                          <a:off x="0" y="0"/>
                          <a:ext cx="3145790" cy="34579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1C02" w:rsidRDefault="004D1C02">
                            <w:pPr>
                              <w:rPr>
                                <w:b/>
                              </w:rPr>
                            </w:pPr>
                            <w:r>
                              <w:rPr>
                                <w:b/>
                              </w:rPr>
                              <w:t>Distribución:</w:t>
                            </w:r>
                          </w:p>
                          <w:p w:rsidR="00E303C9" w:rsidRDefault="00E303C9" w:rsidP="00E303C9">
                            <w:pPr>
                              <w:spacing w:after="0" w:line="240" w:lineRule="auto"/>
                              <w:jc w:val="both"/>
                              <w:rPr>
                                <w:rFonts w:eastAsia="Times New Roman" w:cs="Arial"/>
                                <w:lang w:eastAsia="es-MX"/>
                              </w:rPr>
                            </w:pPr>
                            <w:r w:rsidRPr="00E303C9">
                              <w:rPr>
                                <w:rFonts w:eastAsia="Times New Roman" w:cs="Arial"/>
                                <w:i/>
                                <w:iCs/>
                                <w:lang w:eastAsia="es-MX"/>
                              </w:rPr>
                              <w:t>Choristoneura fumiferana</w:t>
                            </w:r>
                            <w:r w:rsidRPr="00E303C9">
                              <w:rPr>
                                <w:rFonts w:eastAsia="Times New Roman" w:cs="Arial"/>
                                <w:lang w:eastAsia="es-MX"/>
                              </w:rPr>
                              <w:t xml:space="preserve"> está presente en el este de Estados Unidos y Canadá. Se extiende hacia el oeste a través de Canadá, en toda la región del bosque boreal hasta el paralelo 67 en el Territorio del Noroeste; </w:t>
                            </w:r>
                            <w:r w:rsidRPr="00E303C9">
                              <w:rPr>
                                <w:rFonts w:eastAsia="Times New Roman" w:cs="Arial"/>
                                <w:b/>
                                <w:bCs/>
                                <w:lang w:eastAsia="es-MX"/>
                              </w:rPr>
                              <w:t>Región OEPP</w:t>
                            </w:r>
                            <w:r w:rsidRPr="00E303C9">
                              <w:rPr>
                                <w:rFonts w:eastAsia="Times New Roman" w:cs="Arial"/>
                                <w:lang w:eastAsia="es-MX"/>
                              </w:rPr>
                              <w:t xml:space="preserve">: Ausente; </w:t>
                            </w:r>
                            <w:r w:rsidRPr="00E303C9">
                              <w:rPr>
                                <w:rFonts w:eastAsia="Times New Roman" w:cs="Arial"/>
                                <w:b/>
                                <w:bCs/>
                                <w:lang w:eastAsia="es-MX"/>
                              </w:rPr>
                              <w:t>América del Norte</w:t>
                            </w:r>
                            <w:r w:rsidRPr="00E303C9">
                              <w:rPr>
                                <w:rFonts w:eastAsia="Times New Roman" w:cs="Arial"/>
                                <w:lang w:eastAsia="es-MX"/>
                              </w:rPr>
                              <w:t>: Canadá (Alberta, Columbia Británica, Manitoba, Nuevo Brunswick, Terranova, Territorios del Noroeste, Nueva Escocia, Ontario, Isla del Príncipe Eduardo, Quebec, Saskatchewan, Territorio del Yukón), EE.UU. (Estados del este de Nueva York, Ohio, Pennsylvania, Virginia al norte (Maine, Michigan, Minnesota, Wisconsin), extendiendo a Idaho, Montana, Oregon, Utah y Washington).</w:t>
                            </w:r>
                          </w:p>
                          <w:p w:rsidR="00E303C9" w:rsidRPr="00E303C9" w:rsidRDefault="00E303C9" w:rsidP="00E303C9">
                            <w:pPr>
                              <w:spacing w:after="0" w:line="240" w:lineRule="auto"/>
                              <w:jc w:val="both"/>
                              <w:rPr>
                                <w:rFonts w:eastAsia="Times New Roman" w:cs="Arial"/>
                                <w:lang w:eastAsia="es-MX"/>
                              </w:rPr>
                            </w:pPr>
                            <w:proofErr w:type="gramStart"/>
                            <w:r w:rsidRPr="00E303C9">
                              <w:rPr>
                                <w:rFonts w:eastAsia="Calibri" w:cs="Arial"/>
                                <w:b/>
                                <w:bCs/>
                              </w:rPr>
                              <w:t>UE</w:t>
                            </w:r>
                            <w:r w:rsidRPr="00E303C9">
                              <w:rPr>
                                <w:rFonts w:eastAsia="Calibri" w:cs="Arial"/>
                              </w:rPr>
                              <w:t xml:space="preserve"> :</w:t>
                            </w:r>
                            <w:proofErr w:type="gramEnd"/>
                            <w:r w:rsidRPr="00E303C9">
                              <w:rPr>
                                <w:rFonts w:eastAsia="Calibri" w:cs="Arial"/>
                              </w:rPr>
                              <w:t xml:space="preserve"> Ausente. </w:t>
                            </w:r>
                          </w:p>
                          <w:p w:rsidR="004D1C02" w:rsidRDefault="00E303C9" w:rsidP="00E303C9">
                            <w:pPr>
                              <w:jc w:val="center"/>
                              <w:rPr>
                                <w:noProof/>
                                <w:lang w:eastAsia="es-MX"/>
                              </w:rPr>
                            </w:pPr>
                            <w:r w:rsidRPr="00E303C9">
                              <w:rPr>
                                <w:noProof/>
                                <w:lang w:eastAsia="es-MX"/>
                              </w:rPr>
                              <w:drawing>
                                <wp:inline distT="0" distB="0" distL="0" distR="0" wp14:anchorId="6FD3D4A3" wp14:editId="2C916B20">
                                  <wp:extent cx="1282262" cy="785531"/>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l="2653" t="-1733" r="-871" b="41513"/>
                                          <a:stretch/>
                                        </pic:blipFill>
                                        <pic:spPr bwMode="auto">
                                          <a:xfrm>
                                            <a:off x="0" y="0"/>
                                            <a:ext cx="1354867" cy="830010"/>
                                          </a:xfrm>
                                          <a:prstGeom prst="rect">
                                            <a:avLst/>
                                          </a:prstGeom>
                                          <a:noFill/>
                                          <a:ln>
                                            <a:noFill/>
                                          </a:ln>
                                          <a:extLst>
                                            <a:ext uri="{53640926-AAD7-44D8-BBD7-CCE9431645EC}">
                                              <a14:shadowObscured xmlns:a14="http://schemas.microsoft.com/office/drawing/2010/main"/>
                                            </a:ext>
                                          </a:extLst>
                                        </pic:spPr>
                                      </pic:pic>
                                    </a:graphicData>
                                  </a:graphic>
                                </wp:inline>
                              </w:drawing>
                            </w:r>
                          </w:p>
                          <w:p w:rsidR="00434A10" w:rsidRPr="00434A10" w:rsidRDefault="00434A10">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7FB9F1" id="15 Cuadro de texto" o:spid="_x0000_s1027" type="#_x0000_t202" style="position:absolute;left:0;text-align:left;margin-left:252.6pt;margin-top:408.5pt;width:247.7pt;height:272.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" fillcolor="white [3201]" strokeweight=".5pt">
                <v:textbox>
                  <w:txbxContent>
                    <w:p w:rsidR="004D1C02" w:rsidRDefault="004D1C02">
                      <w:pPr>
                        <w:rPr>
                          <w:b/>
                        </w:rPr>
                      </w:pPr>
                      <w:r>
                        <w:rPr>
                          <w:b/>
                        </w:rPr>
                        <w:t>Distribución:</w:t>
                      </w:r>
                    </w:p>
                    <w:p w:rsidR="00E303C9" w:rsidRDefault="00E303C9" w:rsidP="00E303C9">
                      <w:pPr>
                        <w:spacing w:after="0" w:line="240" w:lineRule="auto"/>
                        <w:jc w:val="both"/>
                        <w:rPr>
                          <w:rFonts w:eastAsia="Times New Roman" w:cs="Arial"/>
                          <w:lang w:eastAsia="es-MX"/>
                        </w:rPr>
                      </w:pPr>
                      <w:r w:rsidRPr="00E303C9">
                        <w:rPr>
                          <w:rFonts w:eastAsia="Times New Roman" w:cs="Arial"/>
                          <w:i/>
                          <w:iCs/>
                          <w:lang w:eastAsia="es-MX"/>
                        </w:rPr>
                        <w:t>Choristoneura fumiferana</w:t>
                      </w:r>
                      <w:r w:rsidRPr="00E303C9">
                        <w:rPr>
                          <w:rFonts w:eastAsia="Times New Roman" w:cs="Arial"/>
                          <w:lang w:eastAsia="es-MX"/>
                        </w:rPr>
                        <w:t xml:space="preserve"> está presente en el este de Estados Unidos y Canadá. Se extiende hacia el oeste a través de Canadá, en toda la región del bosque boreal hasta el paralelo 67 en el Territorio del Noroeste; </w:t>
                      </w:r>
                      <w:r w:rsidRPr="00E303C9">
                        <w:rPr>
                          <w:rFonts w:eastAsia="Times New Roman" w:cs="Arial"/>
                          <w:b/>
                          <w:bCs/>
                          <w:lang w:eastAsia="es-MX"/>
                        </w:rPr>
                        <w:t>Región OEPP</w:t>
                      </w:r>
                      <w:r w:rsidRPr="00E303C9">
                        <w:rPr>
                          <w:rFonts w:eastAsia="Times New Roman" w:cs="Arial"/>
                          <w:lang w:eastAsia="es-MX"/>
                        </w:rPr>
                        <w:t xml:space="preserve">: Ausente; </w:t>
                      </w:r>
                      <w:r w:rsidRPr="00E303C9">
                        <w:rPr>
                          <w:rFonts w:eastAsia="Times New Roman" w:cs="Arial"/>
                          <w:b/>
                          <w:bCs/>
                          <w:lang w:eastAsia="es-MX"/>
                        </w:rPr>
                        <w:t>América del Norte</w:t>
                      </w:r>
                      <w:r w:rsidRPr="00E303C9">
                        <w:rPr>
                          <w:rFonts w:eastAsia="Times New Roman" w:cs="Arial"/>
                          <w:lang w:eastAsia="es-MX"/>
                        </w:rPr>
                        <w:t>: Canadá (Alberta, Columbia Británica, Manitoba, Nuevo Brunswick, Terranova, Territorios del Noroeste, Nueva Escocia, Ontario, Isla del Príncipe Eduardo, Quebec, Saskatchewan, Territorio del Yukón), EE.UU. (Estados del este de Nueva York, Ohio, Pennsylvania, Virginia al norte (Maine, Michigan, Minnesota, Wisconsin), extendiendo a Idaho, Montana, Oregon, Utah y Washington).</w:t>
                      </w:r>
                    </w:p>
                    <w:p w:rsidR="00E303C9" w:rsidRPr="00E303C9" w:rsidRDefault="00E303C9" w:rsidP="00E303C9">
                      <w:pPr>
                        <w:spacing w:after="0" w:line="240" w:lineRule="auto"/>
                        <w:jc w:val="both"/>
                        <w:rPr>
                          <w:rFonts w:eastAsia="Times New Roman" w:cs="Arial"/>
                          <w:lang w:eastAsia="es-MX"/>
                        </w:rPr>
                      </w:pPr>
                      <w:proofErr w:type="gramStart"/>
                      <w:r w:rsidRPr="00E303C9">
                        <w:rPr>
                          <w:rFonts w:eastAsia="Calibri" w:cs="Arial"/>
                          <w:b/>
                          <w:bCs/>
                        </w:rPr>
                        <w:t>UE</w:t>
                      </w:r>
                      <w:r w:rsidRPr="00E303C9">
                        <w:rPr>
                          <w:rFonts w:eastAsia="Calibri" w:cs="Arial"/>
                        </w:rPr>
                        <w:t xml:space="preserve"> :</w:t>
                      </w:r>
                      <w:proofErr w:type="gramEnd"/>
                      <w:r w:rsidRPr="00E303C9">
                        <w:rPr>
                          <w:rFonts w:eastAsia="Calibri" w:cs="Arial"/>
                        </w:rPr>
                        <w:t xml:space="preserve"> Ausente.</w:t>
                      </w:r>
                      <w:r w:rsidRPr="00E303C9">
                        <w:rPr>
                          <w:rFonts w:eastAsia="Calibri" w:cs="Arial"/>
                        </w:rPr>
                        <w:t xml:space="preserve"> </w:t>
                      </w:r>
                    </w:p>
                    <w:p w:rsidR="004D1C02" w:rsidRDefault="00E303C9" w:rsidP="00E303C9">
                      <w:pPr>
                        <w:jc w:val="center"/>
                        <w:rPr>
                          <w:noProof/>
                          <w:lang w:eastAsia="es-MX"/>
                        </w:rPr>
                      </w:pPr>
                      <w:r w:rsidRPr="00E303C9">
                        <w:drawing>
                          <wp:inline distT="0" distB="0" distL="0" distR="0" wp14:anchorId="6FD3D4A3" wp14:editId="2C916B20">
                            <wp:extent cx="1282262" cy="785531"/>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l="2653" t="-1733" r="-871" b="41513"/>
                                    <a:stretch/>
                                  </pic:blipFill>
                                  <pic:spPr bwMode="auto">
                                    <a:xfrm>
                                      <a:off x="0" y="0"/>
                                      <a:ext cx="1354867" cy="830010"/>
                                    </a:xfrm>
                                    <a:prstGeom prst="rect">
                                      <a:avLst/>
                                    </a:prstGeom>
                                    <a:noFill/>
                                    <a:ln>
                                      <a:noFill/>
                                    </a:ln>
                                    <a:extLst>
                                      <a:ext uri="{53640926-AAD7-44D8-BBD7-CCE9431645EC}">
                                        <a14:shadowObscured xmlns:a14="http://schemas.microsoft.com/office/drawing/2010/main"/>
                                      </a:ext>
                                    </a:extLst>
                                  </pic:spPr>
                                </pic:pic>
                              </a:graphicData>
                            </a:graphic>
                          </wp:inline>
                        </w:drawing>
                      </w:r>
                    </w:p>
                    <w:p w:rsidR="00434A10" w:rsidRPr="00434A10" w:rsidRDefault="00434A10">
                      <w:pPr>
                        <w:rPr>
                          <w:b/>
                        </w:rPr>
                      </w:pPr>
                    </w:p>
                  </w:txbxContent>
                </v:textbox>
              </v:shape>
            </w:pict>
          </mc:Fallback>
        </mc:AlternateContent>
      </w:r>
      <w:r w:rsidR="005A1CAC">
        <w:rPr>
          <w:noProof/>
          <w:lang w:eastAsia="es-MX"/>
        </w:rPr>
        <mc:AlternateContent>
          <mc:Choice Requires="wps">
            <w:drawing>
              <wp:anchor distT="0" distB="0" distL="114300" distR="114300" simplePos="0" relativeHeight="251660288" behindDoc="0" locked="0" layoutInCell="1" allowOverlap="1" wp14:anchorId="4EBB3FE1" wp14:editId="008E6DEA">
                <wp:simplePos x="0" y="0"/>
                <wp:positionH relativeFrom="column">
                  <wp:posOffset>-756285</wp:posOffset>
                </wp:positionH>
                <wp:positionV relativeFrom="paragraph">
                  <wp:posOffset>7167880</wp:posOffset>
                </wp:positionV>
                <wp:extent cx="4028440" cy="1419225"/>
                <wp:effectExtent l="0" t="0" r="0" b="0"/>
                <wp:wrapNone/>
                <wp:docPr id="7" name="7 Cuadro de texto"/>
                <wp:cNvGraphicFramePr/>
                <a:graphic xmlns:a="http://schemas.openxmlformats.org/drawingml/2006/main">
                  <a:graphicData uri="http://schemas.microsoft.com/office/word/2010/wordprocessingShape">
                    <wps:wsp>
                      <wps:cNvSpPr txBox="1"/>
                      <wps:spPr>
                        <a:xfrm>
                          <a:off x="0" y="0"/>
                          <a:ext cx="4028440" cy="1419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1363" w:rsidRDefault="00945C1A">
                            <w:pPr>
                              <w:rPr>
                                <w:b/>
                              </w:rPr>
                            </w:pPr>
                            <w:r>
                              <w:rPr>
                                <w:b/>
                              </w:rPr>
                              <w:t>Fuente:</w:t>
                            </w:r>
                          </w:p>
                          <w:p w:rsidR="00A84C6E" w:rsidRPr="006737DE" w:rsidRDefault="005A1CAC" w:rsidP="00943D18">
                            <w:pPr>
                              <w:spacing w:after="0"/>
                            </w:pPr>
                            <w:r w:rsidRPr="006737DE">
                              <w:rPr>
                                <w:rFonts w:eastAsia="Calibri" w:cs="Arial"/>
                              </w:rPr>
                              <w:t xml:space="preserve">Servicio de Consultoría para Integrar Dos Modelos  de Predicción de Riesgo para las Plagas Exóticas Forestales </w:t>
                            </w:r>
                            <w:r w:rsidRPr="006737DE">
                              <w:rPr>
                                <w:rFonts w:eastAsia="Calibri" w:cs="Arial"/>
                                <w:i/>
                              </w:rPr>
                              <w:t xml:space="preserve">Sirex noctilio </w:t>
                            </w:r>
                            <w:proofErr w:type="spellStart"/>
                            <w:r w:rsidRPr="006737DE">
                              <w:rPr>
                                <w:rFonts w:eastAsia="Calibri" w:cs="Arial"/>
                                <w:i/>
                              </w:rPr>
                              <w:t>fabricius</w:t>
                            </w:r>
                            <w:proofErr w:type="spellEnd"/>
                            <w:r w:rsidRPr="006737DE">
                              <w:rPr>
                                <w:rFonts w:eastAsia="Calibri" w:cs="Arial"/>
                                <w:i/>
                              </w:rPr>
                              <w:t xml:space="preserve"> y </w:t>
                            </w:r>
                            <w:proofErr w:type="spellStart"/>
                            <w:r w:rsidRPr="006737DE">
                              <w:rPr>
                                <w:rFonts w:eastAsia="Calibri" w:cs="Arial"/>
                                <w:i/>
                              </w:rPr>
                              <w:t>Anaplophora</w:t>
                            </w:r>
                            <w:proofErr w:type="spellEnd"/>
                            <w:r w:rsidRPr="006737DE">
                              <w:rPr>
                                <w:rFonts w:eastAsia="Calibri" w:cs="Arial"/>
                                <w:i/>
                              </w:rPr>
                              <w:t xml:space="preserve"> glabripennis (</w:t>
                            </w:r>
                            <w:proofErr w:type="spellStart"/>
                            <w:r w:rsidRPr="006737DE">
                              <w:rPr>
                                <w:rFonts w:eastAsia="Calibri" w:cs="Arial"/>
                                <w:i/>
                              </w:rPr>
                              <w:t>Motschulsky</w:t>
                            </w:r>
                            <w:proofErr w:type="spellEnd"/>
                            <w:r w:rsidRPr="006737DE">
                              <w:rPr>
                                <w:rFonts w:eastAsia="Calibri" w:cs="Arial"/>
                                <w:i/>
                              </w:rPr>
                              <w:t xml:space="preserve">) </w:t>
                            </w:r>
                            <w:r w:rsidRPr="006737DE">
                              <w:rPr>
                                <w:rFonts w:eastAsia="Calibri" w:cs="Arial"/>
                              </w:rPr>
                              <w:t xml:space="preserve">en el Territorio Mexicano. “Determinación de los requerimientos ambientales, susceptibilidad y vulnerabilidad de los hospederos de trabajo”. Consultor: Diego David </w:t>
                            </w:r>
                            <w:proofErr w:type="spellStart"/>
                            <w:r w:rsidRPr="006737DE">
                              <w:rPr>
                                <w:rFonts w:eastAsia="Calibri" w:cs="Arial"/>
                              </w:rPr>
                              <w:t>Raygadas</w:t>
                            </w:r>
                            <w:proofErr w:type="spellEnd"/>
                            <w:r w:rsidRPr="006737DE">
                              <w:rPr>
                                <w:rFonts w:eastAsia="Calibri" w:cs="Arial"/>
                              </w:rPr>
                              <w:t xml:space="preserve"> Prado.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B3FE1" id="7 Cuadro de texto" o:spid="_x0000_s1028" type="#_x0000_t202" style="position:absolute;left:0;text-align:left;margin-left:-59.55pt;margin-top:564.4pt;width:317.2pt;height:1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" filled="f" stroked="f" strokeweight=".5pt">
                <v:textbox>
                  <w:txbxContent>
                    <w:p w:rsidR="00CD1363" w:rsidRDefault="00945C1A">
                      <w:pPr>
                        <w:rPr>
                          <w:b/>
                        </w:rPr>
                      </w:pPr>
                      <w:r>
                        <w:rPr>
                          <w:b/>
                        </w:rPr>
                        <w:t>Fuente:</w:t>
                      </w:r>
                    </w:p>
                    <w:p w:rsidR="00A84C6E" w:rsidRPr="006737DE" w:rsidRDefault="005A1CAC" w:rsidP="00943D18">
                      <w:pPr>
                        <w:spacing w:after="0"/>
                      </w:pPr>
                      <w:r w:rsidRPr="006737DE">
                        <w:rPr>
                          <w:rFonts w:eastAsia="Calibri" w:cs="Arial"/>
                        </w:rPr>
                        <w:t xml:space="preserve">Servicio de Consultoría para Integrar Dos Modelos  de Predicción de Riesgo para las Plagas Exóticas Forestales </w:t>
                      </w:r>
                      <w:r w:rsidRPr="006737DE">
                        <w:rPr>
                          <w:rFonts w:eastAsia="Calibri" w:cs="Arial"/>
                          <w:i/>
                        </w:rPr>
                        <w:t xml:space="preserve">Sirex noctilio </w:t>
                      </w:r>
                      <w:proofErr w:type="spellStart"/>
                      <w:r w:rsidRPr="006737DE">
                        <w:rPr>
                          <w:rFonts w:eastAsia="Calibri" w:cs="Arial"/>
                          <w:i/>
                        </w:rPr>
                        <w:t>fabricius</w:t>
                      </w:r>
                      <w:proofErr w:type="spellEnd"/>
                      <w:r w:rsidRPr="006737DE">
                        <w:rPr>
                          <w:rFonts w:eastAsia="Calibri" w:cs="Arial"/>
                          <w:i/>
                        </w:rPr>
                        <w:t xml:space="preserve"> y </w:t>
                      </w:r>
                      <w:proofErr w:type="spellStart"/>
                      <w:r w:rsidRPr="006737DE">
                        <w:rPr>
                          <w:rFonts w:eastAsia="Calibri" w:cs="Arial"/>
                          <w:i/>
                        </w:rPr>
                        <w:t>Anaplophora</w:t>
                      </w:r>
                      <w:proofErr w:type="spellEnd"/>
                      <w:r w:rsidRPr="006737DE">
                        <w:rPr>
                          <w:rFonts w:eastAsia="Calibri" w:cs="Arial"/>
                          <w:i/>
                        </w:rPr>
                        <w:t xml:space="preserve"> glabripennis (</w:t>
                      </w:r>
                      <w:proofErr w:type="spellStart"/>
                      <w:r w:rsidRPr="006737DE">
                        <w:rPr>
                          <w:rFonts w:eastAsia="Calibri" w:cs="Arial"/>
                          <w:i/>
                        </w:rPr>
                        <w:t>Motschulsky</w:t>
                      </w:r>
                      <w:proofErr w:type="spellEnd"/>
                      <w:r w:rsidRPr="006737DE">
                        <w:rPr>
                          <w:rFonts w:eastAsia="Calibri" w:cs="Arial"/>
                          <w:i/>
                        </w:rPr>
                        <w:t xml:space="preserve">) </w:t>
                      </w:r>
                      <w:r w:rsidRPr="006737DE">
                        <w:rPr>
                          <w:rFonts w:eastAsia="Calibri" w:cs="Arial"/>
                        </w:rPr>
                        <w:t xml:space="preserve">en el Territorio Mexicano. “Determinación de los requerimientos ambientales, susceptibilidad y vulnerabilidad de los hospederos de trabajo”. Consultor: Diego David </w:t>
                      </w:r>
                      <w:proofErr w:type="spellStart"/>
                      <w:r w:rsidRPr="006737DE">
                        <w:rPr>
                          <w:rFonts w:eastAsia="Calibri" w:cs="Arial"/>
                        </w:rPr>
                        <w:t>Raygadas</w:t>
                      </w:r>
                      <w:proofErr w:type="spellEnd"/>
                      <w:r w:rsidRPr="006737DE">
                        <w:rPr>
                          <w:rFonts w:eastAsia="Calibri" w:cs="Arial"/>
                        </w:rPr>
                        <w:t xml:space="preserve"> Prado.</w:t>
                      </w:r>
                    </w:p>
                  </w:txbxContent>
                </v:textbox>
              </v:shape>
            </w:pict>
          </mc:Fallback>
        </mc:AlternateContent>
      </w:r>
      <w:r w:rsidR="005A1CAC">
        <w:rPr>
          <w:noProof/>
          <w:lang w:eastAsia="es-MX"/>
        </w:rPr>
        <mc:AlternateContent>
          <mc:Choice Requires="wps">
            <w:drawing>
              <wp:anchor distT="0" distB="0" distL="114300" distR="114300" simplePos="0" relativeHeight="251665408" behindDoc="0" locked="0" layoutInCell="1" allowOverlap="1" wp14:anchorId="731B4EF2" wp14:editId="79B088CE">
                <wp:simplePos x="0" y="0"/>
                <wp:positionH relativeFrom="column">
                  <wp:posOffset>3177540</wp:posOffset>
                </wp:positionH>
                <wp:positionV relativeFrom="paragraph">
                  <wp:posOffset>14605</wp:posOffset>
                </wp:positionV>
                <wp:extent cx="3162300" cy="5086350"/>
                <wp:effectExtent l="0" t="0" r="19050" b="19050"/>
                <wp:wrapNone/>
                <wp:docPr id="18" name="Cuadro de texto 18"/>
                <wp:cNvGraphicFramePr/>
                <a:graphic xmlns:a="http://schemas.openxmlformats.org/drawingml/2006/main">
                  <a:graphicData uri="http://schemas.microsoft.com/office/word/2010/wordprocessingShape">
                    <wps:wsp>
                      <wps:cNvSpPr txBox="1"/>
                      <wps:spPr>
                        <a:xfrm>
                          <a:off x="0" y="0"/>
                          <a:ext cx="3162300" cy="50863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1CAC" w:rsidRDefault="00E303C9" w:rsidP="005A1CAC">
                            <w:pPr>
                              <w:jc w:val="center"/>
                            </w:pPr>
                            <w:r w:rsidRPr="00E303C9">
                              <w:rPr>
                                <w:rFonts w:ascii="Calibri" w:eastAsia="Calibri" w:hAnsi="Calibri" w:cs="Times New Roman"/>
                                <w:noProof/>
                                <w:lang w:eastAsia="es-MX"/>
                              </w:rPr>
                              <w:drawing>
                                <wp:inline distT="0" distB="0" distL="0" distR="0" wp14:anchorId="5EFBD1E8" wp14:editId="7DB0A737">
                                  <wp:extent cx="2648606" cy="198645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6931" cy="2030199"/>
                                          </a:xfrm>
                                          <a:prstGeom prst="rect">
                                            <a:avLst/>
                                          </a:prstGeom>
                                          <a:noFill/>
                                          <a:ln>
                                            <a:noFill/>
                                          </a:ln>
                                        </pic:spPr>
                                      </pic:pic>
                                    </a:graphicData>
                                  </a:graphic>
                                </wp:inline>
                              </w:drawing>
                            </w:r>
                          </w:p>
                          <w:p w:rsidR="00E303C9" w:rsidRPr="00E303C9" w:rsidRDefault="00E303C9" w:rsidP="00E303C9">
                            <w:pPr>
                              <w:spacing w:after="0" w:line="240" w:lineRule="auto"/>
                              <w:jc w:val="center"/>
                              <w:rPr>
                                <w:rFonts w:eastAsia="Calibri" w:cs="Arial"/>
                                <w:b/>
                                <w:sz w:val="18"/>
                                <w:szCs w:val="18"/>
                              </w:rPr>
                            </w:pPr>
                            <w:r w:rsidRPr="00E303C9">
                              <w:rPr>
                                <w:rFonts w:eastAsia="Calibri" w:cs="Arial"/>
                                <w:sz w:val="18"/>
                                <w:szCs w:val="18"/>
                              </w:rPr>
                              <w:t xml:space="preserve">26mm – U. S. </w:t>
                            </w:r>
                            <w:proofErr w:type="spellStart"/>
                            <w:r w:rsidRPr="00E303C9">
                              <w:rPr>
                                <w:rFonts w:eastAsia="Calibri" w:cs="Arial"/>
                                <w:sz w:val="18"/>
                                <w:szCs w:val="18"/>
                              </w:rPr>
                              <w:t>National</w:t>
                            </w:r>
                            <w:proofErr w:type="spellEnd"/>
                            <w:r w:rsidRPr="00E303C9">
                              <w:rPr>
                                <w:rFonts w:eastAsia="Calibri" w:cs="Arial"/>
                                <w:sz w:val="18"/>
                                <w:szCs w:val="18"/>
                              </w:rPr>
                              <w:t xml:space="preserve"> </w:t>
                            </w:r>
                            <w:proofErr w:type="spellStart"/>
                            <w:r w:rsidRPr="00E303C9">
                              <w:rPr>
                                <w:rFonts w:eastAsia="Calibri" w:cs="Arial"/>
                                <w:sz w:val="18"/>
                                <w:szCs w:val="18"/>
                              </w:rPr>
                              <w:t>Museum</w:t>
                            </w:r>
                            <w:proofErr w:type="spellEnd"/>
                          </w:p>
                          <w:p w:rsidR="00E303C9" w:rsidRDefault="00E303C9" w:rsidP="005A1CAC">
                            <w:pPr>
                              <w:jc w:val="center"/>
                              <w:rPr>
                                <w:rFonts w:ascii="Calibri" w:eastAsia="Calibri" w:hAnsi="Calibri" w:cs="Times New Roman"/>
                                <w:noProof/>
                                <w:lang w:eastAsia="es-MX"/>
                              </w:rPr>
                            </w:pPr>
                          </w:p>
                          <w:p w:rsidR="00E303C9" w:rsidRDefault="00E303C9" w:rsidP="005A1CAC">
                            <w:pPr>
                              <w:jc w:val="center"/>
                            </w:pPr>
                            <w:r w:rsidRPr="00E303C9">
                              <w:rPr>
                                <w:rFonts w:ascii="Calibri" w:eastAsia="Calibri" w:hAnsi="Calibri" w:cs="Times New Roman"/>
                                <w:noProof/>
                                <w:lang w:eastAsia="es-MX"/>
                              </w:rPr>
                              <w:drawing>
                                <wp:inline distT="0" distB="0" distL="0" distR="0" wp14:anchorId="7C999746" wp14:editId="2B4D418E">
                                  <wp:extent cx="2672994" cy="1776248"/>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1166" cy="1821549"/>
                                          </a:xfrm>
                                          <a:prstGeom prst="rect">
                                            <a:avLst/>
                                          </a:prstGeom>
                                          <a:noFill/>
                                          <a:ln>
                                            <a:noFill/>
                                          </a:ln>
                                        </pic:spPr>
                                      </pic:pic>
                                    </a:graphicData>
                                  </a:graphic>
                                </wp:inline>
                              </w:drawing>
                            </w:r>
                          </w:p>
                          <w:p w:rsidR="00E303C9" w:rsidRPr="00E303C9" w:rsidRDefault="00E303C9" w:rsidP="00E303C9">
                            <w:pPr>
                              <w:tabs>
                                <w:tab w:val="center" w:pos="4419"/>
                              </w:tabs>
                              <w:spacing w:after="0" w:line="240" w:lineRule="auto"/>
                              <w:jc w:val="center"/>
                              <w:rPr>
                                <w:rFonts w:eastAsia="Calibri" w:cs="Arial"/>
                                <w:sz w:val="18"/>
                                <w:szCs w:val="18"/>
                              </w:rPr>
                            </w:pPr>
                            <w:r w:rsidRPr="00E303C9">
                              <w:rPr>
                                <w:rFonts w:eastAsia="Calibri" w:cs="Arial"/>
                                <w:sz w:val="18"/>
                                <w:szCs w:val="18"/>
                              </w:rPr>
                              <w:t xml:space="preserve">Huevecillos de </w:t>
                            </w:r>
                            <w:r w:rsidRPr="00E303C9">
                              <w:rPr>
                                <w:rFonts w:eastAsia="Calibri" w:cs="Arial"/>
                                <w:i/>
                                <w:sz w:val="18"/>
                                <w:szCs w:val="18"/>
                              </w:rPr>
                              <w:t>Choristoneura fumiferana</w:t>
                            </w:r>
                          </w:p>
                          <w:p w:rsidR="00E303C9" w:rsidRPr="00E303C9" w:rsidRDefault="00E303C9" w:rsidP="00E303C9">
                            <w:pPr>
                              <w:spacing w:after="0" w:line="240" w:lineRule="auto"/>
                              <w:jc w:val="center"/>
                              <w:rPr>
                                <w:rFonts w:eastAsia="Times New Roman" w:cs="Arial"/>
                                <w:sz w:val="18"/>
                                <w:szCs w:val="18"/>
                                <w:lang w:eastAsia="es-MX"/>
                              </w:rPr>
                            </w:pPr>
                            <w:proofErr w:type="gramStart"/>
                            <w:r w:rsidRPr="00E303C9">
                              <w:rPr>
                                <w:rFonts w:eastAsia="Calibri" w:cs="Arial"/>
                                <w:sz w:val="18"/>
                                <w:szCs w:val="18"/>
                              </w:rPr>
                              <w:t>en</w:t>
                            </w:r>
                            <w:proofErr w:type="gramEnd"/>
                            <w:r w:rsidRPr="00E303C9">
                              <w:rPr>
                                <w:rFonts w:eastAsia="Calibri" w:cs="Arial"/>
                                <w:sz w:val="18"/>
                                <w:szCs w:val="18"/>
                              </w:rPr>
                              <w:t xml:space="preserve"> la yema del abeto.</w:t>
                            </w:r>
                          </w:p>
                          <w:p w:rsidR="00E303C9" w:rsidRDefault="00E303C9" w:rsidP="005A1CA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1B4EF2" id="Cuadro de texto 18" o:spid="_x0000_s1029" type="#_x0000_t202" style="position:absolute;left:0;text-align:left;margin-left:250.2pt;margin-top:1.15pt;width:249pt;height:40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" filled="f" strokeweight=".5pt">
                <v:textbox>
                  <w:txbxContent>
                    <w:p w:rsidR="005A1CAC" w:rsidRDefault="00E303C9" w:rsidP="005A1CAC">
                      <w:pPr>
                        <w:jc w:val="center"/>
                      </w:pPr>
                      <w:r w:rsidRPr="00E303C9">
                        <w:rPr>
                          <w:rFonts w:ascii="Calibri" w:eastAsia="Calibri" w:hAnsi="Calibri" w:cs="Times New Roman"/>
                          <w:noProof/>
                          <w:lang w:eastAsia="es-MX"/>
                        </w:rPr>
                        <w:drawing>
                          <wp:inline distT="0" distB="0" distL="0" distR="0" wp14:anchorId="5EFBD1E8" wp14:editId="7DB0A737">
                            <wp:extent cx="2648606" cy="198645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6931" cy="2030199"/>
                                    </a:xfrm>
                                    <a:prstGeom prst="rect">
                                      <a:avLst/>
                                    </a:prstGeom>
                                    <a:noFill/>
                                    <a:ln>
                                      <a:noFill/>
                                    </a:ln>
                                  </pic:spPr>
                                </pic:pic>
                              </a:graphicData>
                            </a:graphic>
                          </wp:inline>
                        </w:drawing>
                      </w:r>
                    </w:p>
                    <w:p w:rsidR="00E303C9" w:rsidRPr="00E303C9" w:rsidRDefault="00E303C9" w:rsidP="00E303C9">
                      <w:pPr>
                        <w:spacing w:after="0" w:line="240" w:lineRule="auto"/>
                        <w:jc w:val="center"/>
                        <w:rPr>
                          <w:rFonts w:eastAsia="Calibri" w:cs="Arial"/>
                          <w:b/>
                          <w:sz w:val="18"/>
                          <w:szCs w:val="18"/>
                        </w:rPr>
                      </w:pPr>
                      <w:r w:rsidRPr="00E303C9">
                        <w:rPr>
                          <w:rFonts w:eastAsia="Calibri" w:cs="Arial"/>
                          <w:sz w:val="18"/>
                          <w:szCs w:val="18"/>
                        </w:rPr>
                        <w:t xml:space="preserve">26mm – U. S. </w:t>
                      </w:r>
                      <w:proofErr w:type="spellStart"/>
                      <w:r w:rsidRPr="00E303C9">
                        <w:rPr>
                          <w:rFonts w:eastAsia="Calibri" w:cs="Arial"/>
                          <w:sz w:val="18"/>
                          <w:szCs w:val="18"/>
                        </w:rPr>
                        <w:t>National</w:t>
                      </w:r>
                      <w:proofErr w:type="spellEnd"/>
                      <w:r w:rsidRPr="00E303C9">
                        <w:rPr>
                          <w:rFonts w:eastAsia="Calibri" w:cs="Arial"/>
                          <w:sz w:val="18"/>
                          <w:szCs w:val="18"/>
                        </w:rPr>
                        <w:t xml:space="preserve"> </w:t>
                      </w:r>
                      <w:proofErr w:type="spellStart"/>
                      <w:r w:rsidRPr="00E303C9">
                        <w:rPr>
                          <w:rFonts w:eastAsia="Calibri" w:cs="Arial"/>
                          <w:sz w:val="18"/>
                          <w:szCs w:val="18"/>
                        </w:rPr>
                        <w:t>Museum</w:t>
                      </w:r>
                      <w:proofErr w:type="spellEnd"/>
                    </w:p>
                    <w:p w:rsidR="00E303C9" w:rsidRDefault="00E303C9" w:rsidP="005A1CAC">
                      <w:pPr>
                        <w:jc w:val="center"/>
                        <w:rPr>
                          <w:rFonts w:ascii="Calibri" w:eastAsia="Calibri" w:hAnsi="Calibri" w:cs="Times New Roman"/>
                          <w:noProof/>
                          <w:lang w:eastAsia="es-MX"/>
                        </w:rPr>
                      </w:pPr>
                    </w:p>
                    <w:p w:rsidR="00E303C9" w:rsidRDefault="00E303C9" w:rsidP="005A1CAC">
                      <w:pPr>
                        <w:jc w:val="center"/>
                      </w:pPr>
                      <w:r w:rsidRPr="00E303C9">
                        <w:rPr>
                          <w:rFonts w:ascii="Calibri" w:eastAsia="Calibri" w:hAnsi="Calibri" w:cs="Times New Roman"/>
                          <w:noProof/>
                          <w:lang w:eastAsia="es-MX"/>
                        </w:rPr>
                        <w:drawing>
                          <wp:inline distT="0" distB="0" distL="0" distR="0" wp14:anchorId="7C999746" wp14:editId="2B4D418E">
                            <wp:extent cx="2672994" cy="1776248"/>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1166" cy="1821549"/>
                                    </a:xfrm>
                                    <a:prstGeom prst="rect">
                                      <a:avLst/>
                                    </a:prstGeom>
                                    <a:noFill/>
                                    <a:ln>
                                      <a:noFill/>
                                    </a:ln>
                                  </pic:spPr>
                                </pic:pic>
                              </a:graphicData>
                            </a:graphic>
                          </wp:inline>
                        </w:drawing>
                      </w:r>
                    </w:p>
                    <w:p w:rsidR="00E303C9" w:rsidRPr="00E303C9" w:rsidRDefault="00E303C9" w:rsidP="00E303C9">
                      <w:pPr>
                        <w:tabs>
                          <w:tab w:val="center" w:pos="4419"/>
                        </w:tabs>
                        <w:spacing w:after="0" w:line="240" w:lineRule="auto"/>
                        <w:jc w:val="center"/>
                        <w:rPr>
                          <w:rFonts w:eastAsia="Calibri" w:cs="Arial"/>
                          <w:sz w:val="18"/>
                          <w:szCs w:val="18"/>
                        </w:rPr>
                      </w:pPr>
                      <w:r w:rsidRPr="00E303C9">
                        <w:rPr>
                          <w:rFonts w:eastAsia="Calibri" w:cs="Arial"/>
                          <w:sz w:val="18"/>
                          <w:szCs w:val="18"/>
                        </w:rPr>
                        <w:t xml:space="preserve">Huevecillos de </w:t>
                      </w:r>
                      <w:r w:rsidRPr="00E303C9">
                        <w:rPr>
                          <w:rFonts w:eastAsia="Calibri" w:cs="Arial"/>
                          <w:i/>
                          <w:sz w:val="18"/>
                          <w:szCs w:val="18"/>
                        </w:rPr>
                        <w:t>Choristoneura fumiferana</w:t>
                      </w:r>
                    </w:p>
                    <w:p w:rsidR="00E303C9" w:rsidRPr="00E303C9" w:rsidRDefault="00E303C9" w:rsidP="00E303C9">
                      <w:pPr>
                        <w:spacing w:after="0" w:line="240" w:lineRule="auto"/>
                        <w:jc w:val="center"/>
                        <w:rPr>
                          <w:rFonts w:eastAsia="Times New Roman" w:cs="Arial"/>
                          <w:sz w:val="18"/>
                          <w:szCs w:val="18"/>
                          <w:lang w:eastAsia="es-MX"/>
                        </w:rPr>
                      </w:pPr>
                      <w:proofErr w:type="gramStart"/>
                      <w:r w:rsidRPr="00E303C9">
                        <w:rPr>
                          <w:rFonts w:eastAsia="Calibri" w:cs="Arial"/>
                          <w:sz w:val="18"/>
                          <w:szCs w:val="18"/>
                        </w:rPr>
                        <w:t>en</w:t>
                      </w:r>
                      <w:proofErr w:type="gramEnd"/>
                      <w:r w:rsidRPr="00E303C9">
                        <w:rPr>
                          <w:rFonts w:eastAsia="Calibri" w:cs="Arial"/>
                          <w:sz w:val="18"/>
                          <w:szCs w:val="18"/>
                        </w:rPr>
                        <w:t xml:space="preserve"> la yema del abeto.</w:t>
                      </w:r>
                    </w:p>
                    <w:p w:rsidR="00E303C9" w:rsidRDefault="00E303C9" w:rsidP="005A1CAC">
                      <w:pPr>
                        <w:jc w:val="center"/>
                      </w:pPr>
                    </w:p>
                  </w:txbxContent>
                </v:textbox>
              </v:shape>
            </w:pict>
          </mc:Fallback>
        </mc:AlternateContent>
      </w:r>
      <w:r w:rsidR="000F1848" w:rsidRPr="009008E5">
        <w:rPr>
          <w:rFonts w:ascii="Soberana Sans Light" w:hAnsi="Soberana Sans Light"/>
          <w:b/>
          <w:sz w:val="28"/>
        </w:rPr>
        <w:t>Palomilla de Nopal</w:t>
      </w:r>
    </w:p>
    <w:sectPr w:rsidR="000F1848" w:rsidRPr="004D1C02" w:rsidSect="000F1848">
      <w:headerReference w:type="default" r:id="rId13"/>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4E4" w:rsidRDefault="007664E4" w:rsidP="000F1848">
      <w:pPr>
        <w:spacing w:after="0" w:line="240" w:lineRule="auto"/>
      </w:pPr>
      <w:r>
        <w:separator/>
      </w:r>
    </w:p>
  </w:endnote>
  <w:endnote w:type="continuationSeparator" w:id="0">
    <w:p w:rsidR="007664E4" w:rsidRDefault="007664E4" w:rsidP="000F1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4E4" w:rsidRDefault="007664E4" w:rsidP="000F1848">
      <w:pPr>
        <w:spacing w:after="0" w:line="240" w:lineRule="auto"/>
      </w:pPr>
      <w:r>
        <w:separator/>
      </w:r>
    </w:p>
  </w:footnote>
  <w:footnote w:type="continuationSeparator" w:id="0">
    <w:p w:rsidR="007664E4" w:rsidRDefault="007664E4" w:rsidP="000F1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848" w:rsidRDefault="008C1BEA">
    <w:pPr>
      <w:pStyle w:val="Encabezado"/>
    </w:pPr>
    <w:r>
      <w:rPr>
        <w:noProof/>
        <w:lang w:eastAsia="es-MX"/>
      </w:rPr>
      <w:drawing>
        <wp:anchor distT="0" distB="0" distL="114300" distR="114300" simplePos="0" relativeHeight="251661312" behindDoc="1" locked="0" layoutInCell="1" allowOverlap="1" wp14:anchorId="6D59B42B" wp14:editId="2561C3FE">
          <wp:simplePos x="0" y="0"/>
          <wp:positionH relativeFrom="column">
            <wp:posOffset>-685165</wp:posOffset>
          </wp:positionH>
          <wp:positionV relativeFrom="paragraph">
            <wp:posOffset>-321310</wp:posOffset>
          </wp:positionV>
          <wp:extent cx="1513840" cy="668655"/>
          <wp:effectExtent l="0" t="0" r="0" b="0"/>
          <wp:wrapThrough wrapText="bothSides">
            <wp:wrapPolygon edited="0">
              <wp:start x="5708" y="0"/>
              <wp:lineTo x="1631" y="5538"/>
              <wp:lineTo x="272" y="8000"/>
              <wp:lineTo x="272" y="14154"/>
              <wp:lineTo x="1087" y="20308"/>
              <wp:lineTo x="2718" y="20923"/>
              <wp:lineTo x="21201" y="20923"/>
              <wp:lineTo x="21201" y="12923"/>
              <wp:lineTo x="19842" y="11692"/>
              <wp:lineTo x="11416" y="9846"/>
              <wp:lineTo x="10057" y="4308"/>
              <wp:lineTo x="7339" y="0"/>
              <wp:lineTo x="5708" y="0"/>
            </wp:wrapPolygon>
          </wp:wrapThrough>
          <wp:docPr id="6" name="Imagen 6" descr="X:\CONAFOR_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NAFOR_1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68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d2d7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48"/>
    <w:rsid w:val="000F1848"/>
    <w:rsid w:val="00161143"/>
    <w:rsid w:val="00274DD6"/>
    <w:rsid w:val="00303429"/>
    <w:rsid w:val="00434A10"/>
    <w:rsid w:val="004D1C02"/>
    <w:rsid w:val="004D6DDA"/>
    <w:rsid w:val="005A1CAC"/>
    <w:rsid w:val="00670BCE"/>
    <w:rsid w:val="006737DE"/>
    <w:rsid w:val="007664E4"/>
    <w:rsid w:val="007D2E65"/>
    <w:rsid w:val="008C1BEA"/>
    <w:rsid w:val="009008E5"/>
    <w:rsid w:val="00943D18"/>
    <w:rsid w:val="00945C1A"/>
    <w:rsid w:val="00A84C6E"/>
    <w:rsid w:val="00BB36CF"/>
    <w:rsid w:val="00CD1363"/>
    <w:rsid w:val="00D04BF3"/>
    <w:rsid w:val="00E303C9"/>
    <w:rsid w:val="00F44E34"/>
    <w:rsid w:val="00F81711"/>
    <w:rsid w:val="00FD2B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2d7c9"/>
    </o:shapedefaults>
    <o:shapelayout v:ext="edit">
      <o:idmap v:ext="edit" data="1"/>
    </o:shapelayout>
  </w:shapeDefaults>
  <w:decimalSymbol w:val="."/>
  <w:listSeparator w:val=","/>
  <w15:docId w15:val="{67D888B0-7AD1-45B6-956C-816B33B8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18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848"/>
  </w:style>
  <w:style w:type="paragraph" w:styleId="Piedepgina">
    <w:name w:val="footer"/>
    <w:basedOn w:val="Normal"/>
    <w:link w:val="PiedepginaCar"/>
    <w:uiPriority w:val="99"/>
    <w:unhideWhenUsed/>
    <w:rsid w:val="000F18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848"/>
  </w:style>
  <w:style w:type="paragraph" w:styleId="Textodeglobo">
    <w:name w:val="Balloon Text"/>
    <w:basedOn w:val="Normal"/>
    <w:link w:val="TextodegloboCar"/>
    <w:uiPriority w:val="99"/>
    <w:semiHidden/>
    <w:unhideWhenUsed/>
    <w:rsid w:val="000F18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1848"/>
    <w:rPr>
      <w:rFonts w:ascii="Tahoma" w:hAnsi="Tahoma" w:cs="Tahoma"/>
      <w:sz w:val="16"/>
      <w:szCs w:val="16"/>
    </w:rPr>
  </w:style>
  <w:style w:type="paragraph" w:customStyle="1" w:styleId="Default">
    <w:name w:val="Default"/>
    <w:rsid w:val="00274DD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0.wmf"/><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0.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Sanidad 03</dc:creator>
  <cp:lastModifiedBy>René Baltier Lechuga</cp:lastModifiedBy>
  <cp:revision>2</cp:revision>
  <dcterms:created xsi:type="dcterms:W3CDTF">2017-04-04T14:31:00Z</dcterms:created>
  <dcterms:modified xsi:type="dcterms:W3CDTF">2017-04-04T14:31:00Z</dcterms:modified>
</cp:coreProperties>
</file>